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253C" w14:textId="1492B709" w:rsidR="007F393F" w:rsidRDefault="00A1236C" w:rsidP="007F393F">
      <w:pPr>
        <w:rPr>
          <w:rFonts w:ascii="Times New Roman" w:eastAsia="Times New Roman" w:hAnsi="Times New Roman" w:cs="Times New Roman"/>
          <w:szCs w:val="24"/>
          <w:lang w:eastAsia="en-AU"/>
        </w:rPr>
      </w:pPr>
      <w:r>
        <w:rPr>
          <w:noProof/>
        </w:rPr>
        <mc:AlternateContent>
          <mc:Choice Requires="wps">
            <w:drawing>
              <wp:anchor distT="45720" distB="45720" distL="114300" distR="114300" simplePos="0" relativeHeight="251663360" behindDoc="0" locked="0" layoutInCell="1" allowOverlap="1" wp14:anchorId="1F690358" wp14:editId="4DA380D8">
                <wp:simplePos x="0" y="0"/>
                <wp:positionH relativeFrom="column">
                  <wp:posOffset>2604135</wp:posOffset>
                </wp:positionH>
                <wp:positionV relativeFrom="paragraph">
                  <wp:posOffset>2204085</wp:posOffset>
                </wp:positionV>
                <wp:extent cx="2644140" cy="3367405"/>
                <wp:effectExtent l="0" t="0" r="3810" b="4445"/>
                <wp:wrapSquare wrapText="bothSides"/>
                <wp:docPr id="7924677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3367405"/>
                        </a:xfrm>
                        <a:prstGeom prst="rect">
                          <a:avLst/>
                        </a:prstGeom>
                        <a:solidFill>
                          <a:srgbClr val="FFFFFF"/>
                        </a:solidFill>
                        <a:ln w="9525">
                          <a:solidFill>
                            <a:schemeClr val="bg1">
                              <a:lumMod val="100000"/>
                              <a:lumOff val="0"/>
                            </a:schemeClr>
                          </a:solidFill>
                          <a:miter lim="800000"/>
                          <a:headEnd/>
                          <a:tailEnd/>
                        </a:ln>
                      </wps:spPr>
                      <wps:txbx>
                        <w:txbxContent>
                          <w:p w14:paraId="5A617A10" w14:textId="77777777" w:rsidR="007F393F" w:rsidRDefault="007F393F" w:rsidP="007F393F">
                            <w:pPr>
                              <w:spacing w:after="0" w:line="240" w:lineRule="auto"/>
                              <w:rPr>
                                <w:rFonts w:asciiTheme="majorHAnsi" w:hAnsiTheme="majorHAnsi" w:cstheme="majorHAnsi"/>
                                <w:color w:val="1F4E79" w:themeColor="accent5" w:themeShade="80"/>
                                <w:sz w:val="60"/>
                                <w:szCs w:val="60"/>
                              </w:rPr>
                            </w:pPr>
                            <w:r w:rsidRPr="007F393F">
                              <w:rPr>
                                <w:rFonts w:asciiTheme="majorHAnsi" w:hAnsiTheme="majorHAnsi" w:cstheme="majorHAnsi"/>
                                <w:color w:val="1F4E79" w:themeColor="accent5" w:themeShade="80"/>
                                <w:sz w:val="60"/>
                                <w:szCs w:val="60"/>
                              </w:rPr>
                              <w:t>Guideline</w:t>
                            </w:r>
                          </w:p>
                          <w:p w14:paraId="21C6E260" w14:textId="29D7E463" w:rsidR="007F393F" w:rsidRDefault="007F393F" w:rsidP="007F393F">
                            <w:pPr>
                              <w:spacing w:after="0" w:line="240" w:lineRule="auto"/>
                              <w:rPr>
                                <w:rFonts w:asciiTheme="majorHAnsi" w:hAnsiTheme="majorHAnsi" w:cstheme="majorHAnsi"/>
                                <w:color w:val="1F4E79" w:themeColor="accent5" w:themeShade="80"/>
                                <w:sz w:val="40"/>
                                <w:szCs w:val="40"/>
                              </w:rPr>
                            </w:pPr>
                            <w:r w:rsidRPr="007F393F">
                              <w:rPr>
                                <w:rFonts w:asciiTheme="majorHAnsi" w:hAnsiTheme="majorHAnsi" w:cstheme="majorHAnsi"/>
                                <w:color w:val="1F4E79" w:themeColor="accent5" w:themeShade="80"/>
                                <w:sz w:val="40"/>
                                <w:szCs w:val="40"/>
                              </w:rPr>
                              <w:t>Building and Renovating Churches, Chapels, and Oratories</w:t>
                            </w:r>
                          </w:p>
                          <w:p w14:paraId="27A459D5" w14:textId="77777777" w:rsidR="007F393F" w:rsidRPr="007F393F" w:rsidRDefault="007F393F" w:rsidP="007F393F">
                            <w:pPr>
                              <w:spacing w:after="0" w:line="240" w:lineRule="auto"/>
                              <w:rPr>
                                <w:rFonts w:asciiTheme="majorHAnsi" w:hAnsiTheme="majorHAnsi" w:cstheme="majorHAnsi"/>
                                <w:color w:val="1F4E79" w:themeColor="accent5" w:themeShade="80"/>
                                <w:sz w:val="40"/>
                                <w:szCs w:val="40"/>
                              </w:rPr>
                            </w:pPr>
                          </w:p>
                          <w:p w14:paraId="65E73B23" w14:textId="77777777" w:rsidR="007F393F" w:rsidRPr="006F0F0C" w:rsidRDefault="007F393F" w:rsidP="007F393F">
                            <w:pPr>
                              <w:spacing w:after="0" w:line="240" w:lineRule="auto"/>
                              <w:rPr>
                                <w:rFonts w:asciiTheme="majorHAnsi" w:hAnsiTheme="majorHAnsi" w:cstheme="majorHAnsi"/>
                                <w:color w:val="1F4E79" w:themeColor="accent5" w:themeShade="80"/>
                                <w:sz w:val="30"/>
                                <w:szCs w:val="30"/>
                              </w:rPr>
                            </w:pPr>
                            <w:r w:rsidRPr="006F0F0C">
                              <w:rPr>
                                <w:rFonts w:asciiTheme="majorHAnsi" w:hAnsiTheme="majorHAnsi" w:cstheme="majorHAnsi"/>
                                <w:color w:val="1F4E79" w:themeColor="accent5" w:themeShade="80"/>
                                <w:sz w:val="30"/>
                                <w:szCs w:val="30"/>
                              </w:rPr>
                              <w:t>Catholic Archdiocese of Sydney</w:t>
                            </w:r>
                          </w:p>
                          <w:p w14:paraId="72D4ABBE" w14:textId="77777777" w:rsidR="007F393F" w:rsidRPr="00EB440D" w:rsidRDefault="007F393F" w:rsidP="007F393F">
                            <w:pPr>
                              <w:spacing w:after="0" w:line="240" w:lineRule="auto"/>
                              <w:jc w:val="center"/>
                              <w:rPr>
                                <w:rFonts w:asciiTheme="majorHAnsi" w:hAnsiTheme="majorHAnsi" w:cstheme="majorHAnsi"/>
                                <w:color w:val="2E74B5" w:themeColor="accent5" w:themeShade="BF"/>
                                <w:sz w:val="30"/>
                                <w:szCs w:val="30"/>
                              </w:rPr>
                            </w:pPr>
                            <w:r>
                              <w:rPr>
                                <w:noProof/>
                                <w:lang w:eastAsia="en-AU"/>
                              </w:rPr>
                              <w:drawing>
                                <wp:inline distT="0" distB="0" distL="0" distR="0" wp14:anchorId="5E929AA1" wp14:editId="3943032E">
                                  <wp:extent cx="1170305" cy="1341120"/>
                                  <wp:effectExtent l="0" t="0" r="0" b="0"/>
                                  <wp:docPr id="5" name="Picture 5" descr="Archdiocese Letterhead Electronic Colour 21OCT09"/>
                                  <wp:cNvGraphicFramePr/>
                                  <a:graphic xmlns:a="http://schemas.openxmlformats.org/drawingml/2006/main">
                                    <a:graphicData uri="http://schemas.openxmlformats.org/drawingml/2006/picture">
                                      <pic:pic xmlns:pic="http://schemas.openxmlformats.org/drawingml/2006/picture">
                                        <pic:nvPicPr>
                                          <pic:cNvPr id="3" name="Picture 3" descr="Archdiocese Letterhead Electronic Colour 21OCT09"/>
                                          <pic:cNvPicPr/>
                                        </pic:nvPicPr>
                                        <pic:blipFill rotWithShape="1">
                                          <a:blip r:embed="rId8"/>
                                          <a:srcRect l="80903" t="16603" r="3042"/>
                                          <a:stretch/>
                                        </pic:blipFill>
                                        <pic:spPr bwMode="auto">
                                          <a:xfrm>
                                            <a:off x="0" y="0"/>
                                            <a:ext cx="1170305" cy="13411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90358" id="_x0000_t202" coordsize="21600,21600" o:spt="202" path="m,l,21600r21600,l21600,xe">
                <v:stroke joinstyle="miter"/>
                <v:path gradientshapeok="t" o:connecttype="rect"/>
              </v:shapetype>
              <v:shape id="Text Box 5" o:spid="_x0000_s1026" type="#_x0000_t202" style="position:absolute;margin-left:205.05pt;margin-top:173.55pt;width:208.2pt;height:26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" strokecolor="white [3212]">
                <v:textbox>
                  <w:txbxContent>
                    <w:p w14:paraId="5A617A10" w14:textId="77777777" w:rsidR="007F393F" w:rsidRDefault="007F393F" w:rsidP="007F393F">
                      <w:pPr>
                        <w:spacing w:after="0" w:line="240" w:lineRule="auto"/>
                        <w:rPr>
                          <w:rFonts w:asciiTheme="majorHAnsi" w:hAnsiTheme="majorHAnsi" w:cstheme="majorHAnsi"/>
                          <w:color w:val="1F4E79" w:themeColor="accent5" w:themeShade="80"/>
                          <w:sz w:val="60"/>
                          <w:szCs w:val="60"/>
                        </w:rPr>
                      </w:pPr>
                      <w:r w:rsidRPr="007F393F">
                        <w:rPr>
                          <w:rFonts w:asciiTheme="majorHAnsi" w:hAnsiTheme="majorHAnsi" w:cstheme="majorHAnsi"/>
                          <w:color w:val="1F4E79" w:themeColor="accent5" w:themeShade="80"/>
                          <w:sz w:val="60"/>
                          <w:szCs w:val="60"/>
                        </w:rPr>
                        <w:t>Guideline</w:t>
                      </w:r>
                    </w:p>
                    <w:p w14:paraId="21C6E260" w14:textId="29D7E463" w:rsidR="007F393F" w:rsidRDefault="007F393F" w:rsidP="007F393F">
                      <w:pPr>
                        <w:spacing w:after="0" w:line="240" w:lineRule="auto"/>
                        <w:rPr>
                          <w:rFonts w:asciiTheme="majorHAnsi" w:hAnsiTheme="majorHAnsi" w:cstheme="majorHAnsi"/>
                          <w:color w:val="1F4E79" w:themeColor="accent5" w:themeShade="80"/>
                          <w:sz w:val="40"/>
                          <w:szCs w:val="40"/>
                        </w:rPr>
                      </w:pPr>
                      <w:r w:rsidRPr="007F393F">
                        <w:rPr>
                          <w:rFonts w:asciiTheme="majorHAnsi" w:hAnsiTheme="majorHAnsi" w:cstheme="majorHAnsi"/>
                          <w:color w:val="1F4E79" w:themeColor="accent5" w:themeShade="80"/>
                          <w:sz w:val="40"/>
                          <w:szCs w:val="40"/>
                        </w:rPr>
                        <w:t>Building and Renovating Churches, Chapels, and Oratories</w:t>
                      </w:r>
                    </w:p>
                    <w:p w14:paraId="27A459D5" w14:textId="77777777" w:rsidR="007F393F" w:rsidRPr="007F393F" w:rsidRDefault="007F393F" w:rsidP="007F393F">
                      <w:pPr>
                        <w:spacing w:after="0" w:line="240" w:lineRule="auto"/>
                        <w:rPr>
                          <w:rFonts w:asciiTheme="majorHAnsi" w:hAnsiTheme="majorHAnsi" w:cstheme="majorHAnsi"/>
                          <w:color w:val="1F4E79" w:themeColor="accent5" w:themeShade="80"/>
                          <w:sz w:val="40"/>
                          <w:szCs w:val="40"/>
                        </w:rPr>
                      </w:pPr>
                    </w:p>
                    <w:p w14:paraId="65E73B23" w14:textId="77777777" w:rsidR="007F393F" w:rsidRPr="006F0F0C" w:rsidRDefault="007F393F" w:rsidP="007F393F">
                      <w:pPr>
                        <w:spacing w:after="0" w:line="240" w:lineRule="auto"/>
                        <w:rPr>
                          <w:rFonts w:asciiTheme="majorHAnsi" w:hAnsiTheme="majorHAnsi" w:cstheme="majorHAnsi"/>
                          <w:color w:val="1F4E79" w:themeColor="accent5" w:themeShade="80"/>
                          <w:sz w:val="30"/>
                          <w:szCs w:val="30"/>
                        </w:rPr>
                      </w:pPr>
                      <w:r w:rsidRPr="006F0F0C">
                        <w:rPr>
                          <w:rFonts w:asciiTheme="majorHAnsi" w:hAnsiTheme="majorHAnsi" w:cstheme="majorHAnsi"/>
                          <w:color w:val="1F4E79" w:themeColor="accent5" w:themeShade="80"/>
                          <w:sz w:val="30"/>
                          <w:szCs w:val="30"/>
                        </w:rPr>
                        <w:t>Catholic Archdiocese of Sydney</w:t>
                      </w:r>
                    </w:p>
                    <w:p w14:paraId="72D4ABBE" w14:textId="77777777" w:rsidR="007F393F" w:rsidRPr="00EB440D" w:rsidRDefault="007F393F" w:rsidP="007F393F">
                      <w:pPr>
                        <w:spacing w:after="0" w:line="240" w:lineRule="auto"/>
                        <w:jc w:val="center"/>
                        <w:rPr>
                          <w:rFonts w:asciiTheme="majorHAnsi" w:hAnsiTheme="majorHAnsi" w:cstheme="majorHAnsi"/>
                          <w:color w:val="2E74B5" w:themeColor="accent5" w:themeShade="BF"/>
                          <w:sz w:val="30"/>
                          <w:szCs w:val="30"/>
                        </w:rPr>
                      </w:pPr>
                      <w:r>
                        <w:rPr>
                          <w:noProof/>
                          <w:lang w:eastAsia="en-AU"/>
                        </w:rPr>
                        <w:drawing>
                          <wp:inline distT="0" distB="0" distL="0" distR="0" wp14:anchorId="5E929AA1" wp14:editId="3943032E">
                            <wp:extent cx="1170305" cy="1341120"/>
                            <wp:effectExtent l="0" t="0" r="0" b="0"/>
                            <wp:docPr id="5" name="Picture 5" descr="Archdiocese Letterhead Electronic Colour 21OCT09"/>
                            <wp:cNvGraphicFramePr/>
                            <a:graphic xmlns:a="http://schemas.openxmlformats.org/drawingml/2006/main">
                              <a:graphicData uri="http://schemas.openxmlformats.org/drawingml/2006/picture">
                                <pic:pic xmlns:pic="http://schemas.openxmlformats.org/drawingml/2006/picture">
                                  <pic:nvPicPr>
                                    <pic:cNvPr id="3" name="Picture 3" descr="Archdiocese Letterhead Electronic Colour 21OCT09"/>
                                    <pic:cNvPicPr/>
                                  </pic:nvPicPr>
                                  <pic:blipFill rotWithShape="1">
                                    <a:blip r:embed="rId8"/>
                                    <a:srcRect l="80903" t="16603" r="3042"/>
                                    <a:stretch/>
                                  </pic:blipFill>
                                  <pic:spPr bwMode="auto">
                                    <a:xfrm>
                                      <a:off x="0" y="0"/>
                                      <a:ext cx="1170305" cy="13411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BE0C979" wp14:editId="76D03709">
                <wp:simplePos x="0" y="0"/>
                <wp:positionH relativeFrom="page">
                  <wp:posOffset>3440430</wp:posOffset>
                </wp:positionH>
                <wp:positionV relativeFrom="page">
                  <wp:posOffset>7378700</wp:posOffset>
                </wp:positionV>
                <wp:extent cx="2790825" cy="118745"/>
                <wp:effectExtent l="0" t="0" r="0" b="0"/>
                <wp:wrapNone/>
                <wp:docPr id="4149864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18745"/>
                        </a:xfrm>
                        <a:prstGeom prst="rect">
                          <a:avLst/>
                        </a:prstGeom>
                        <a:solidFill>
                          <a:srgbClr val="B10F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E8DD450" id="Rectangle 4" o:spid="_x0000_s1026" style="position:absolute;margin-left:270.9pt;margin-top:581pt;width:219.7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" fillcolor="#b10f0f"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F995713" wp14:editId="7845AA90">
                <wp:simplePos x="0" y="0"/>
                <wp:positionH relativeFrom="page">
                  <wp:posOffset>3440430</wp:posOffset>
                </wp:positionH>
                <wp:positionV relativeFrom="page">
                  <wp:posOffset>267335</wp:posOffset>
                </wp:positionV>
                <wp:extent cx="2790825" cy="3204210"/>
                <wp:effectExtent l="0" t="0" r="0" b="0"/>
                <wp:wrapNone/>
                <wp:docPr id="10162259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32042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DCBE" w14:textId="77777777" w:rsidR="007F393F" w:rsidRDefault="007F393F" w:rsidP="007F393F">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F995713" id="Rectangle 3" o:spid="_x0000_s1027" style="position:absolute;margin-left:270.9pt;margin-top:21.05pt;width:219.75pt;height:252.3pt;z-index:251661312;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" fillcolor="#44546a [3215]" stroked="f" strokeweight="1pt">
                <v:textbox inset="14.4pt,14.4pt,14.4pt,28.8pt">
                  <w:txbxContent>
                    <w:p w14:paraId="5ADDDCBE" w14:textId="77777777" w:rsidR="007F393F" w:rsidRDefault="007F393F" w:rsidP="007F393F">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3425C4B" wp14:editId="397CDA4B">
                <wp:simplePos x="0" y="0"/>
                <wp:positionH relativeFrom="page">
                  <wp:posOffset>3326765</wp:posOffset>
                </wp:positionH>
                <wp:positionV relativeFrom="page">
                  <wp:posOffset>267335</wp:posOffset>
                </wp:positionV>
                <wp:extent cx="2996565" cy="7461885"/>
                <wp:effectExtent l="0" t="0" r="5080" b="1905"/>
                <wp:wrapNone/>
                <wp:docPr id="16210363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6565" cy="746188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CC6D355" id="Rectangle 2" o:spid="_x0000_s1026" style="position:absolute;margin-left:261.95pt;margin-top:21.05pt;width:235.95pt;height:587.55pt;z-index:25166028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" fillcolor="white [3212]" strokecolor="#747070 [1614]" strokeweight="1.25pt">
                <v:path arrowok="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4FD72021" wp14:editId="4ED5D7C5">
                <wp:simplePos x="0" y="0"/>
                <wp:positionH relativeFrom="page">
                  <wp:posOffset>189230</wp:posOffset>
                </wp:positionH>
                <wp:positionV relativeFrom="page">
                  <wp:posOffset>267335</wp:posOffset>
                </wp:positionV>
                <wp:extent cx="7179310" cy="10154285"/>
                <wp:effectExtent l="0" t="0" r="0" b="0"/>
                <wp:wrapNone/>
                <wp:docPr id="18677973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9310" cy="101542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4450715" w14:textId="77777777" w:rsidR="007F393F" w:rsidRDefault="007F393F" w:rsidP="007F39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D72021" id="Rectangle 1" o:spid="_x0000_s1028" style="position:absolute;margin-left:14.9pt;margin-top:21.05pt;width:565.3pt;height:799.55pt;z-index:-251657216;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" fillcolor="#d9e2f3 [660]" stroked="f" strokeweight="1pt">
                <v:fill color2="#8eaadb [1940]" rotate="t" focus="100%" type="gradient">
                  <o:fill v:ext="view" type="gradientUnscaled"/>
                </v:fill>
                <v:textbox inset="21.6pt,,21.6pt">
                  <w:txbxContent>
                    <w:p w14:paraId="64450715" w14:textId="77777777" w:rsidR="007F393F" w:rsidRDefault="007F393F" w:rsidP="007F393F"/>
                  </w:txbxContent>
                </v:textbox>
                <w10:wrap anchorx="page" anchory="page"/>
              </v:rect>
            </w:pict>
          </mc:Fallback>
        </mc:AlternateContent>
      </w:r>
      <w:r w:rsidR="007F393F">
        <w:rPr>
          <w:rFonts w:ascii="Times New Roman" w:eastAsia="Times New Roman" w:hAnsi="Times New Roman" w:cs="Times New Roman"/>
          <w:szCs w:val="24"/>
          <w:lang w:eastAsia="en-AU"/>
        </w:rPr>
        <w:br w:type="page"/>
      </w:r>
    </w:p>
    <w:sdt>
      <w:sdtPr>
        <w:rPr>
          <w:rFonts w:asciiTheme="minorHAnsi" w:eastAsiaTheme="minorHAnsi" w:hAnsiTheme="minorHAnsi" w:cstheme="minorBidi"/>
          <w:color w:val="auto"/>
          <w:sz w:val="22"/>
          <w:szCs w:val="22"/>
          <w:lang w:val="en-AU"/>
        </w:rPr>
        <w:id w:val="2031445698"/>
        <w:docPartObj>
          <w:docPartGallery w:val="Table of Contents"/>
          <w:docPartUnique/>
        </w:docPartObj>
      </w:sdtPr>
      <w:sdtEndPr>
        <w:rPr>
          <w:b/>
          <w:bCs/>
          <w:noProof/>
        </w:rPr>
      </w:sdtEndPr>
      <w:sdtContent>
        <w:p w14:paraId="7EBD4B8E" w14:textId="77777777" w:rsidR="007F393F" w:rsidRPr="007F46BD" w:rsidRDefault="007F393F" w:rsidP="007F393F">
          <w:pPr>
            <w:pStyle w:val="TOCHeading"/>
            <w:rPr>
              <w:rStyle w:val="Heading1Char"/>
            </w:rPr>
          </w:pPr>
          <w:r w:rsidRPr="007F46BD">
            <w:rPr>
              <w:rStyle w:val="Heading1Char"/>
            </w:rPr>
            <w:t>Contents</w:t>
          </w:r>
        </w:p>
        <w:p w14:paraId="3F0881D8" w14:textId="77777777" w:rsidR="007F393F" w:rsidRDefault="007F393F" w:rsidP="007F393F">
          <w:pPr>
            <w:rPr>
              <w:lang w:val="en-US"/>
            </w:rPr>
          </w:pPr>
        </w:p>
        <w:p w14:paraId="446A0DAA" w14:textId="77777777" w:rsidR="007F393F" w:rsidRPr="002E45A0" w:rsidRDefault="007F393F" w:rsidP="007F393F">
          <w:pPr>
            <w:rPr>
              <w:lang w:val="en-US"/>
            </w:rPr>
          </w:pPr>
        </w:p>
        <w:p w14:paraId="64D6C004" w14:textId="3E09FDF9" w:rsidR="00A1236C" w:rsidRDefault="007F393F">
          <w:pPr>
            <w:pStyle w:val="TOC1"/>
            <w:tabs>
              <w:tab w:val="left" w:pos="440"/>
              <w:tab w:val="right" w:leader="dot" w:pos="9322"/>
            </w:tabs>
            <w:rPr>
              <w:rFonts w:eastAsiaTheme="minorEastAsia"/>
              <w:noProof/>
              <w:kern w:val="2"/>
              <w:lang w:eastAsia="en-AU"/>
            </w:rPr>
          </w:pPr>
          <w:r w:rsidRPr="007F46BD">
            <w:rPr>
              <w:sz w:val="32"/>
              <w:szCs w:val="32"/>
            </w:rPr>
            <w:fldChar w:fldCharType="begin"/>
          </w:r>
          <w:r w:rsidRPr="007F46BD">
            <w:rPr>
              <w:sz w:val="32"/>
              <w:szCs w:val="32"/>
            </w:rPr>
            <w:instrText xml:space="preserve"> TOC \o "1-3" \h \z \u </w:instrText>
          </w:r>
          <w:r w:rsidRPr="007F46BD">
            <w:rPr>
              <w:sz w:val="32"/>
              <w:szCs w:val="32"/>
            </w:rPr>
            <w:fldChar w:fldCharType="separate"/>
          </w:r>
          <w:hyperlink w:anchor="_Toc141797744" w:history="1">
            <w:r w:rsidR="00A1236C" w:rsidRPr="00A73369">
              <w:rPr>
                <w:rStyle w:val="Hyperlink"/>
                <w:rFonts w:cstheme="majorHAnsi"/>
                <w:noProof/>
              </w:rPr>
              <w:t>1.</w:t>
            </w:r>
            <w:r w:rsidR="00A1236C">
              <w:rPr>
                <w:rFonts w:eastAsiaTheme="minorEastAsia"/>
                <w:noProof/>
                <w:kern w:val="2"/>
                <w:lang w:eastAsia="en-AU"/>
              </w:rPr>
              <w:tab/>
            </w:r>
            <w:r w:rsidR="00A1236C" w:rsidRPr="00A73369">
              <w:rPr>
                <w:rStyle w:val="Hyperlink"/>
                <w:rFonts w:cstheme="majorHAnsi"/>
                <w:noProof/>
              </w:rPr>
              <w:t>GUIDELINE 1</w:t>
            </w:r>
            <w:r w:rsidR="00A1236C">
              <w:rPr>
                <w:noProof/>
                <w:webHidden/>
              </w:rPr>
              <w:tab/>
            </w:r>
            <w:r w:rsidR="00A1236C">
              <w:rPr>
                <w:noProof/>
                <w:webHidden/>
              </w:rPr>
              <w:fldChar w:fldCharType="begin"/>
            </w:r>
            <w:r w:rsidR="00A1236C">
              <w:rPr>
                <w:noProof/>
                <w:webHidden/>
              </w:rPr>
              <w:instrText xml:space="preserve"> PAGEREF _Toc141797744 \h </w:instrText>
            </w:r>
            <w:r w:rsidR="00A1236C">
              <w:rPr>
                <w:noProof/>
                <w:webHidden/>
              </w:rPr>
            </w:r>
            <w:r w:rsidR="00A1236C">
              <w:rPr>
                <w:noProof/>
                <w:webHidden/>
              </w:rPr>
              <w:fldChar w:fldCharType="separate"/>
            </w:r>
            <w:r w:rsidR="00A1236C">
              <w:rPr>
                <w:noProof/>
                <w:webHidden/>
              </w:rPr>
              <w:t>1</w:t>
            </w:r>
            <w:r w:rsidR="00A1236C">
              <w:rPr>
                <w:noProof/>
                <w:webHidden/>
              </w:rPr>
              <w:fldChar w:fldCharType="end"/>
            </w:r>
          </w:hyperlink>
        </w:p>
        <w:p w14:paraId="1D914547" w14:textId="2B8CA354" w:rsidR="00A1236C" w:rsidRDefault="00A1236C">
          <w:pPr>
            <w:pStyle w:val="TOC1"/>
            <w:tabs>
              <w:tab w:val="left" w:pos="440"/>
              <w:tab w:val="right" w:leader="dot" w:pos="9322"/>
            </w:tabs>
            <w:rPr>
              <w:rFonts w:eastAsiaTheme="minorEastAsia"/>
              <w:noProof/>
              <w:kern w:val="2"/>
              <w:lang w:eastAsia="en-AU"/>
            </w:rPr>
          </w:pPr>
          <w:hyperlink w:anchor="_Toc141797745" w:history="1">
            <w:r w:rsidRPr="00A73369">
              <w:rPr>
                <w:rStyle w:val="Hyperlink"/>
                <w:rFonts w:eastAsia="Times New Roman" w:cstheme="majorHAnsi"/>
                <w:noProof/>
                <w:lang w:eastAsia="en-AU"/>
              </w:rPr>
              <w:t>2.</w:t>
            </w:r>
            <w:r>
              <w:rPr>
                <w:rFonts w:eastAsiaTheme="minorEastAsia"/>
                <w:noProof/>
                <w:kern w:val="2"/>
                <w:lang w:eastAsia="en-AU"/>
              </w:rPr>
              <w:tab/>
            </w:r>
            <w:r w:rsidRPr="00A73369">
              <w:rPr>
                <w:rStyle w:val="Hyperlink"/>
                <w:rFonts w:eastAsia="Times New Roman" w:cstheme="majorHAnsi"/>
                <w:noProof/>
                <w:lang w:eastAsia="en-AU"/>
              </w:rPr>
              <w:t>GUIDELINE 2</w:t>
            </w:r>
            <w:r>
              <w:rPr>
                <w:noProof/>
                <w:webHidden/>
              </w:rPr>
              <w:tab/>
            </w:r>
            <w:r>
              <w:rPr>
                <w:noProof/>
                <w:webHidden/>
              </w:rPr>
              <w:fldChar w:fldCharType="begin"/>
            </w:r>
            <w:r>
              <w:rPr>
                <w:noProof/>
                <w:webHidden/>
              </w:rPr>
              <w:instrText xml:space="preserve"> PAGEREF _Toc141797745 \h </w:instrText>
            </w:r>
            <w:r>
              <w:rPr>
                <w:noProof/>
                <w:webHidden/>
              </w:rPr>
            </w:r>
            <w:r>
              <w:rPr>
                <w:noProof/>
                <w:webHidden/>
              </w:rPr>
              <w:fldChar w:fldCharType="separate"/>
            </w:r>
            <w:r>
              <w:rPr>
                <w:noProof/>
                <w:webHidden/>
              </w:rPr>
              <w:t>1</w:t>
            </w:r>
            <w:r>
              <w:rPr>
                <w:noProof/>
                <w:webHidden/>
              </w:rPr>
              <w:fldChar w:fldCharType="end"/>
            </w:r>
          </w:hyperlink>
        </w:p>
        <w:p w14:paraId="691B76E1" w14:textId="1BDB282E" w:rsidR="00A1236C" w:rsidRDefault="00A1236C">
          <w:pPr>
            <w:pStyle w:val="TOC1"/>
            <w:tabs>
              <w:tab w:val="left" w:pos="440"/>
              <w:tab w:val="right" w:leader="dot" w:pos="9322"/>
            </w:tabs>
            <w:rPr>
              <w:rFonts w:eastAsiaTheme="minorEastAsia"/>
              <w:noProof/>
              <w:kern w:val="2"/>
              <w:lang w:eastAsia="en-AU"/>
            </w:rPr>
          </w:pPr>
          <w:hyperlink w:anchor="_Toc141797746" w:history="1">
            <w:r w:rsidRPr="00A73369">
              <w:rPr>
                <w:rStyle w:val="Hyperlink"/>
                <w:rFonts w:eastAsia="Times New Roman" w:cstheme="majorHAnsi"/>
                <w:noProof/>
                <w:lang w:eastAsia="en-AU"/>
              </w:rPr>
              <w:t>3.</w:t>
            </w:r>
            <w:r>
              <w:rPr>
                <w:rFonts w:eastAsiaTheme="minorEastAsia"/>
                <w:noProof/>
                <w:kern w:val="2"/>
                <w:lang w:eastAsia="en-AU"/>
              </w:rPr>
              <w:tab/>
            </w:r>
            <w:r w:rsidRPr="00A73369">
              <w:rPr>
                <w:rStyle w:val="Hyperlink"/>
                <w:rFonts w:eastAsia="Times New Roman" w:cstheme="majorHAnsi"/>
                <w:noProof/>
                <w:lang w:eastAsia="en-AU"/>
              </w:rPr>
              <w:t>GUIDELINE 3</w:t>
            </w:r>
            <w:r>
              <w:rPr>
                <w:noProof/>
                <w:webHidden/>
              </w:rPr>
              <w:tab/>
            </w:r>
            <w:r>
              <w:rPr>
                <w:noProof/>
                <w:webHidden/>
              </w:rPr>
              <w:fldChar w:fldCharType="begin"/>
            </w:r>
            <w:r>
              <w:rPr>
                <w:noProof/>
                <w:webHidden/>
              </w:rPr>
              <w:instrText xml:space="preserve"> PAGEREF _Toc141797746 \h </w:instrText>
            </w:r>
            <w:r>
              <w:rPr>
                <w:noProof/>
                <w:webHidden/>
              </w:rPr>
            </w:r>
            <w:r>
              <w:rPr>
                <w:noProof/>
                <w:webHidden/>
              </w:rPr>
              <w:fldChar w:fldCharType="separate"/>
            </w:r>
            <w:r>
              <w:rPr>
                <w:noProof/>
                <w:webHidden/>
              </w:rPr>
              <w:t>1</w:t>
            </w:r>
            <w:r>
              <w:rPr>
                <w:noProof/>
                <w:webHidden/>
              </w:rPr>
              <w:fldChar w:fldCharType="end"/>
            </w:r>
          </w:hyperlink>
        </w:p>
        <w:p w14:paraId="5DAC7785" w14:textId="4D85D2D1" w:rsidR="00A1236C" w:rsidRDefault="00A1236C">
          <w:pPr>
            <w:pStyle w:val="TOC1"/>
            <w:tabs>
              <w:tab w:val="left" w:pos="440"/>
              <w:tab w:val="right" w:leader="dot" w:pos="9322"/>
            </w:tabs>
            <w:rPr>
              <w:rFonts w:eastAsiaTheme="minorEastAsia"/>
              <w:noProof/>
              <w:kern w:val="2"/>
              <w:lang w:eastAsia="en-AU"/>
            </w:rPr>
          </w:pPr>
          <w:hyperlink w:anchor="_Toc141797747" w:history="1">
            <w:r w:rsidRPr="00A73369">
              <w:rPr>
                <w:rStyle w:val="Hyperlink"/>
                <w:rFonts w:eastAsia="Times New Roman" w:cstheme="majorHAnsi"/>
                <w:noProof/>
                <w:lang w:eastAsia="en-AU"/>
              </w:rPr>
              <w:t>4.</w:t>
            </w:r>
            <w:r>
              <w:rPr>
                <w:rFonts w:eastAsiaTheme="minorEastAsia"/>
                <w:noProof/>
                <w:kern w:val="2"/>
                <w:lang w:eastAsia="en-AU"/>
              </w:rPr>
              <w:tab/>
            </w:r>
            <w:r w:rsidRPr="00A73369">
              <w:rPr>
                <w:rStyle w:val="Hyperlink"/>
                <w:rFonts w:eastAsia="Times New Roman" w:cstheme="majorHAnsi"/>
                <w:noProof/>
                <w:lang w:eastAsia="en-AU"/>
              </w:rPr>
              <w:t>GUIDELINE 4</w:t>
            </w:r>
            <w:r>
              <w:rPr>
                <w:noProof/>
                <w:webHidden/>
              </w:rPr>
              <w:tab/>
            </w:r>
            <w:r>
              <w:rPr>
                <w:noProof/>
                <w:webHidden/>
              </w:rPr>
              <w:fldChar w:fldCharType="begin"/>
            </w:r>
            <w:r>
              <w:rPr>
                <w:noProof/>
                <w:webHidden/>
              </w:rPr>
              <w:instrText xml:space="preserve"> PAGEREF _Toc141797747 \h </w:instrText>
            </w:r>
            <w:r>
              <w:rPr>
                <w:noProof/>
                <w:webHidden/>
              </w:rPr>
            </w:r>
            <w:r>
              <w:rPr>
                <w:noProof/>
                <w:webHidden/>
              </w:rPr>
              <w:fldChar w:fldCharType="separate"/>
            </w:r>
            <w:r>
              <w:rPr>
                <w:noProof/>
                <w:webHidden/>
              </w:rPr>
              <w:t>1</w:t>
            </w:r>
            <w:r>
              <w:rPr>
                <w:noProof/>
                <w:webHidden/>
              </w:rPr>
              <w:fldChar w:fldCharType="end"/>
            </w:r>
          </w:hyperlink>
        </w:p>
        <w:p w14:paraId="3C7204BB" w14:textId="3D4FA3F8" w:rsidR="00A1236C" w:rsidRDefault="00A1236C">
          <w:pPr>
            <w:pStyle w:val="TOC1"/>
            <w:tabs>
              <w:tab w:val="left" w:pos="440"/>
              <w:tab w:val="right" w:leader="dot" w:pos="9322"/>
            </w:tabs>
            <w:rPr>
              <w:rFonts w:eastAsiaTheme="minorEastAsia"/>
              <w:noProof/>
              <w:kern w:val="2"/>
              <w:lang w:eastAsia="en-AU"/>
            </w:rPr>
          </w:pPr>
          <w:hyperlink w:anchor="_Toc141797748" w:history="1">
            <w:r w:rsidRPr="00A73369">
              <w:rPr>
                <w:rStyle w:val="Hyperlink"/>
                <w:rFonts w:eastAsia="Times New Roman" w:cstheme="majorHAnsi"/>
                <w:noProof/>
                <w:lang w:eastAsia="en-AU"/>
              </w:rPr>
              <w:t>5.</w:t>
            </w:r>
            <w:r>
              <w:rPr>
                <w:rFonts w:eastAsiaTheme="minorEastAsia"/>
                <w:noProof/>
                <w:kern w:val="2"/>
                <w:lang w:eastAsia="en-AU"/>
              </w:rPr>
              <w:tab/>
            </w:r>
            <w:r w:rsidRPr="00A73369">
              <w:rPr>
                <w:rStyle w:val="Hyperlink"/>
                <w:rFonts w:eastAsia="Times New Roman" w:cstheme="majorHAnsi"/>
                <w:noProof/>
                <w:lang w:eastAsia="en-AU"/>
              </w:rPr>
              <w:t>GUIDELINE 5</w:t>
            </w:r>
            <w:r>
              <w:rPr>
                <w:noProof/>
                <w:webHidden/>
              </w:rPr>
              <w:tab/>
            </w:r>
            <w:r>
              <w:rPr>
                <w:noProof/>
                <w:webHidden/>
              </w:rPr>
              <w:fldChar w:fldCharType="begin"/>
            </w:r>
            <w:r>
              <w:rPr>
                <w:noProof/>
                <w:webHidden/>
              </w:rPr>
              <w:instrText xml:space="preserve"> PAGEREF _Toc141797748 \h </w:instrText>
            </w:r>
            <w:r>
              <w:rPr>
                <w:noProof/>
                <w:webHidden/>
              </w:rPr>
            </w:r>
            <w:r>
              <w:rPr>
                <w:noProof/>
                <w:webHidden/>
              </w:rPr>
              <w:fldChar w:fldCharType="separate"/>
            </w:r>
            <w:r>
              <w:rPr>
                <w:noProof/>
                <w:webHidden/>
              </w:rPr>
              <w:t>2</w:t>
            </w:r>
            <w:r>
              <w:rPr>
                <w:noProof/>
                <w:webHidden/>
              </w:rPr>
              <w:fldChar w:fldCharType="end"/>
            </w:r>
          </w:hyperlink>
        </w:p>
        <w:p w14:paraId="7D2C447C" w14:textId="5C79C57F" w:rsidR="00A1236C" w:rsidRDefault="00A1236C">
          <w:pPr>
            <w:pStyle w:val="TOC1"/>
            <w:tabs>
              <w:tab w:val="left" w:pos="440"/>
              <w:tab w:val="right" w:leader="dot" w:pos="9322"/>
            </w:tabs>
            <w:rPr>
              <w:rFonts w:eastAsiaTheme="minorEastAsia"/>
              <w:noProof/>
              <w:kern w:val="2"/>
              <w:lang w:eastAsia="en-AU"/>
            </w:rPr>
          </w:pPr>
          <w:hyperlink w:anchor="_Toc141797749" w:history="1">
            <w:r w:rsidRPr="00A73369">
              <w:rPr>
                <w:rStyle w:val="Hyperlink"/>
                <w:rFonts w:eastAsia="Times New Roman" w:cstheme="majorHAnsi"/>
                <w:noProof/>
                <w:lang w:eastAsia="en-AU"/>
              </w:rPr>
              <w:t>6.</w:t>
            </w:r>
            <w:r>
              <w:rPr>
                <w:rFonts w:eastAsiaTheme="minorEastAsia"/>
                <w:noProof/>
                <w:kern w:val="2"/>
                <w:lang w:eastAsia="en-AU"/>
              </w:rPr>
              <w:tab/>
            </w:r>
            <w:r w:rsidRPr="00A73369">
              <w:rPr>
                <w:rStyle w:val="Hyperlink"/>
                <w:rFonts w:eastAsia="Times New Roman" w:cstheme="majorHAnsi"/>
                <w:noProof/>
                <w:lang w:eastAsia="en-AU"/>
              </w:rPr>
              <w:t>GUIDELINE 6</w:t>
            </w:r>
            <w:r>
              <w:rPr>
                <w:noProof/>
                <w:webHidden/>
              </w:rPr>
              <w:tab/>
            </w:r>
            <w:r>
              <w:rPr>
                <w:noProof/>
                <w:webHidden/>
              </w:rPr>
              <w:fldChar w:fldCharType="begin"/>
            </w:r>
            <w:r>
              <w:rPr>
                <w:noProof/>
                <w:webHidden/>
              </w:rPr>
              <w:instrText xml:space="preserve"> PAGEREF _Toc141797749 \h </w:instrText>
            </w:r>
            <w:r>
              <w:rPr>
                <w:noProof/>
                <w:webHidden/>
              </w:rPr>
            </w:r>
            <w:r>
              <w:rPr>
                <w:noProof/>
                <w:webHidden/>
              </w:rPr>
              <w:fldChar w:fldCharType="separate"/>
            </w:r>
            <w:r>
              <w:rPr>
                <w:noProof/>
                <w:webHidden/>
              </w:rPr>
              <w:t>2</w:t>
            </w:r>
            <w:r>
              <w:rPr>
                <w:noProof/>
                <w:webHidden/>
              </w:rPr>
              <w:fldChar w:fldCharType="end"/>
            </w:r>
          </w:hyperlink>
        </w:p>
        <w:p w14:paraId="264C3EFC" w14:textId="0B6D31DE" w:rsidR="00A1236C" w:rsidRDefault="00A1236C">
          <w:pPr>
            <w:pStyle w:val="TOC1"/>
            <w:tabs>
              <w:tab w:val="left" w:pos="440"/>
              <w:tab w:val="right" w:leader="dot" w:pos="9322"/>
            </w:tabs>
            <w:rPr>
              <w:rFonts w:eastAsiaTheme="minorEastAsia"/>
              <w:noProof/>
              <w:kern w:val="2"/>
              <w:lang w:eastAsia="en-AU"/>
            </w:rPr>
          </w:pPr>
          <w:hyperlink w:anchor="_Toc141797750" w:history="1">
            <w:r w:rsidRPr="00A73369">
              <w:rPr>
                <w:rStyle w:val="Hyperlink"/>
                <w:rFonts w:eastAsia="Times New Roman"/>
                <w:noProof/>
                <w:lang w:eastAsia="en-AU"/>
              </w:rPr>
              <w:t>5.</w:t>
            </w:r>
            <w:r>
              <w:rPr>
                <w:rFonts w:eastAsiaTheme="minorEastAsia"/>
                <w:noProof/>
                <w:kern w:val="2"/>
                <w:lang w:eastAsia="en-AU"/>
              </w:rPr>
              <w:tab/>
            </w:r>
            <w:r w:rsidRPr="00A73369">
              <w:rPr>
                <w:rStyle w:val="Hyperlink"/>
                <w:rFonts w:eastAsia="Times New Roman"/>
                <w:noProof/>
                <w:lang w:eastAsia="en-AU"/>
              </w:rPr>
              <w:t>Appendix 1: Application Form</w:t>
            </w:r>
            <w:r>
              <w:rPr>
                <w:noProof/>
                <w:webHidden/>
              </w:rPr>
              <w:tab/>
            </w:r>
            <w:r>
              <w:rPr>
                <w:noProof/>
                <w:webHidden/>
              </w:rPr>
              <w:fldChar w:fldCharType="begin"/>
            </w:r>
            <w:r>
              <w:rPr>
                <w:noProof/>
                <w:webHidden/>
              </w:rPr>
              <w:instrText xml:space="preserve"> PAGEREF _Toc141797750 \h </w:instrText>
            </w:r>
            <w:r>
              <w:rPr>
                <w:noProof/>
                <w:webHidden/>
              </w:rPr>
            </w:r>
            <w:r>
              <w:rPr>
                <w:noProof/>
                <w:webHidden/>
              </w:rPr>
              <w:fldChar w:fldCharType="separate"/>
            </w:r>
            <w:r>
              <w:rPr>
                <w:noProof/>
                <w:webHidden/>
              </w:rPr>
              <w:t>3</w:t>
            </w:r>
            <w:r>
              <w:rPr>
                <w:noProof/>
                <w:webHidden/>
              </w:rPr>
              <w:fldChar w:fldCharType="end"/>
            </w:r>
          </w:hyperlink>
        </w:p>
        <w:p w14:paraId="56191FCA" w14:textId="44E37D7A" w:rsidR="00A1236C" w:rsidRDefault="00A1236C">
          <w:pPr>
            <w:pStyle w:val="TOC1"/>
            <w:tabs>
              <w:tab w:val="left" w:pos="440"/>
              <w:tab w:val="right" w:leader="dot" w:pos="9322"/>
            </w:tabs>
            <w:rPr>
              <w:rFonts w:eastAsiaTheme="minorEastAsia"/>
              <w:noProof/>
              <w:kern w:val="2"/>
              <w:lang w:eastAsia="en-AU"/>
            </w:rPr>
          </w:pPr>
          <w:hyperlink w:anchor="_Toc141797751" w:history="1">
            <w:r w:rsidRPr="00A73369">
              <w:rPr>
                <w:rStyle w:val="Hyperlink"/>
                <w:rFonts w:eastAsia="Times New Roman"/>
                <w:noProof/>
                <w:lang w:eastAsia="en-AU"/>
              </w:rPr>
              <w:t>6.</w:t>
            </w:r>
            <w:r>
              <w:rPr>
                <w:rFonts w:eastAsiaTheme="minorEastAsia"/>
                <w:noProof/>
                <w:kern w:val="2"/>
                <w:lang w:eastAsia="en-AU"/>
              </w:rPr>
              <w:tab/>
            </w:r>
            <w:r w:rsidRPr="00A73369">
              <w:rPr>
                <w:rStyle w:val="Hyperlink"/>
                <w:rFonts w:eastAsia="Times New Roman"/>
                <w:noProof/>
                <w:lang w:eastAsia="en-AU"/>
              </w:rPr>
              <w:t>Appendix 2: Important Considerations</w:t>
            </w:r>
            <w:r>
              <w:rPr>
                <w:noProof/>
                <w:webHidden/>
              </w:rPr>
              <w:tab/>
            </w:r>
            <w:r>
              <w:rPr>
                <w:noProof/>
                <w:webHidden/>
              </w:rPr>
              <w:fldChar w:fldCharType="begin"/>
            </w:r>
            <w:r>
              <w:rPr>
                <w:noProof/>
                <w:webHidden/>
              </w:rPr>
              <w:instrText xml:space="preserve"> PAGEREF _Toc141797751 \h </w:instrText>
            </w:r>
            <w:r>
              <w:rPr>
                <w:noProof/>
                <w:webHidden/>
              </w:rPr>
            </w:r>
            <w:r>
              <w:rPr>
                <w:noProof/>
                <w:webHidden/>
              </w:rPr>
              <w:fldChar w:fldCharType="separate"/>
            </w:r>
            <w:r>
              <w:rPr>
                <w:noProof/>
                <w:webHidden/>
              </w:rPr>
              <w:t>4</w:t>
            </w:r>
            <w:r>
              <w:rPr>
                <w:noProof/>
                <w:webHidden/>
              </w:rPr>
              <w:fldChar w:fldCharType="end"/>
            </w:r>
          </w:hyperlink>
        </w:p>
        <w:p w14:paraId="1CE564D9" w14:textId="066035B0" w:rsidR="00A1236C" w:rsidRDefault="00A1236C">
          <w:pPr>
            <w:pStyle w:val="TOC1"/>
            <w:tabs>
              <w:tab w:val="left" w:pos="440"/>
              <w:tab w:val="right" w:leader="dot" w:pos="9322"/>
            </w:tabs>
            <w:rPr>
              <w:rFonts w:eastAsiaTheme="minorEastAsia"/>
              <w:noProof/>
              <w:kern w:val="2"/>
              <w:lang w:eastAsia="en-AU"/>
            </w:rPr>
          </w:pPr>
          <w:hyperlink w:anchor="_Toc141797752" w:history="1">
            <w:r w:rsidRPr="00A73369">
              <w:rPr>
                <w:rStyle w:val="Hyperlink"/>
                <w:noProof/>
              </w:rPr>
              <w:t>7.</w:t>
            </w:r>
            <w:r>
              <w:rPr>
                <w:rFonts w:eastAsiaTheme="minorEastAsia"/>
                <w:noProof/>
                <w:kern w:val="2"/>
                <w:lang w:eastAsia="en-AU"/>
              </w:rPr>
              <w:tab/>
            </w:r>
            <w:r w:rsidRPr="00A73369">
              <w:rPr>
                <w:rStyle w:val="Hyperlink"/>
                <w:noProof/>
              </w:rPr>
              <w:t>CLASSIFICATION</w:t>
            </w:r>
            <w:r>
              <w:rPr>
                <w:noProof/>
                <w:webHidden/>
              </w:rPr>
              <w:tab/>
            </w:r>
            <w:r>
              <w:rPr>
                <w:noProof/>
                <w:webHidden/>
              </w:rPr>
              <w:fldChar w:fldCharType="begin"/>
            </w:r>
            <w:r>
              <w:rPr>
                <w:noProof/>
                <w:webHidden/>
              </w:rPr>
              <w:instrText xml:space="preserve"> PAGEREF _Toc141797752 \h </w:instrText>
            </w:r>
            <w:r>
              <w:rPr>
                <w:noProof/>
                <w:webHidden/>
              </w:rPr>
            </w:r>
            <w:r>
              <w:rPr>
                <w:noProof/>
                <w:webHidden/>
              </w:rPr>
              <w:fldChar w:fldCharType="separate"/>
            </w:r>
            <w:r>
              <w:rPr>
                <w:noProof/>
                <w:webHidden/>
              </w:rPr>
              <w:t>5</w:t>
            </w:r>
            <w:r>
              <w:rPr>
                <w:noProof/>
                <w:webHidden/>
              </w:rPr>
              <w:fldChar w:fldCharType="end"/>
            </w:r>
          </w:hyperlink>
        </w:p>
        <w:p w14:paraId="77D12C35" w14:textId="275A91DB" w:rsidR="007F393F" w:rsidRDefault="007F393F" w:rsidP="007F393F">
          <w:r w:rsidRPr="007F46BD">
            <w:rPr>
              <w:b/>
              <w:bCs/>
              <w:noProof/>
              <w:sz w:val="32"/>
              <w:szCs w:val="32"/>
            </w:rPr>
            <w:fldChar w:fldCharType="end"/>
          </w:r>
        </w:p>
      </w:sdtContent>
    </w:sdt>
    <w:p w14:paraId="2E99DA0D" w14:textId="77777777" w:rsidR="007F393F" w:rsidRDefault="007F393F" w:rsidP="007F393F">
      <w:pPr>
        <w:rPr>
          <w:rFonts w:ascii="Times New Roman" w:eastAsia="Times New Roman" w:hAnsi="Times New Roman" w:cs="Times New Roman"/>
          <w:szCs w:val="24"/>
          <w:lang w:eastAsia="en-AU"/>
        </w:rPr>
      </w:pPr>
    </w:p>
    <w:p w14:paraId="5F4EF4AB" w14:textId="77777777" w:rsidR="007F393F" w:rsidRDefault="007F393F" w:rsidP="007F393F">
      <w:pPr>
        <w:jc w:val="center"/>
        <w:rPr>
          <w:rFonts w:ascii="Times New Roman" w:eastAsia="Times New Roman" w:hAnsi="Times New Roman" w:cs="Times New Roman"/>
          <w:szCs w:val="24"/>
          <w:lang w:eastAsia="en-AU"/>
        </w:rPr>
      </w:pPr>
    </w:p>
    <w:p w14:paraId="730D3D0D" w14:textId="77777777" w:rsidR="007F393F" w:rsidRDefault="007F393F" w:rsidP="007F393F">
      <w:pPr>
        <w:rPr>
          <w:rFonts w:asciiTheme="majorHAnsi" w:eastAsia="Times New Roman" w:hAnsiTheme="majorHAnsi" w:cstheme="majorBidi"/>
          <w:color w:val="2F5496" w:themeColor="accent1" w:themeShade="BF"/>
          <w:sz w:val="32"/>
          <w:szCs w:val="32"/>
          <w:lang w:eastAsia="en-AU"/>
        </w:rPr>
      </w:pPr>
    </w:p>
    <w:p w14:paraId="5DEC225E" w14:textId="77777777" w:rsidR="007F393F" w:rsidRDefault="007F393F" w:rsidP="007F393F">
      <w:pPr>
        <w:pStyle w:val="Heading1"/>
        <w:spacing w:before="0" w:after="160" w:line="288" w:lineRule="auto"/>
        <w:rPr>
          <w:rFonts w:eastAsia="Times New Roman"/>
          <w:lang w:eastAsia="en-AU"/>
        </w:rPr>
        <w:sectPr w:rsidR="007F393F" w:rsidSect="002E45A0">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440" w:left="1440" w:header="709" w:footer="709" w:gutter="0"/>
          <w:cols w:space="708"/>
          <w:docGrid w:linePitch="360"/>
        </w:sectPr>
      </w:pPr>
    </w:p>
    <w:p w14:paraId="36852CBD" w14:textId="3ACBBE1B" w:rsidR="007F393F" w:rsidRPr="009317FA" w:rsidRDefault="007F393F" w:rsidP="007F393F">
      <w:pPr>
        <w:pStyle w:val="Heading1"/>
        <w:numPr>
          <w:ilvl w:val="0"/>
          <w:numId w:val="1"/>
        </w:numPr>
        <w:spacing w:before="0" w:after="160" w:line="288" w:lineRule="auto"/>
        <w:ind w:left="720"/>
        <w:rPr>
          <w:rFonts w:cstheme="majorHAnsi"/>
          <w:sz w:val="24"/>
          <w:szCs w:val="24"/>
        </w:rPr>
      </w:pPr>
      <w:bookmarkStart w:id="0" w:name="_Toc141797744"/>
      <w:r>
        <w:rPr>
          <w:rFonts w:cstheme="majorHAnsi"/>
          <w:sz w:val="24"/>
          <w:szCs w:val="24"/>
        </w:rPr>
        <w:lastRenderedPageBreak/>
        <w:t>GUIDELINE 1</w:t>
      </w:r>
      <w:bookmarkEnd w:id="0"/>
    </w:p>
    <w:p w14:paraId="08C57264" w14:textId="4319E7D7" w:rsidR="007F393F" w:rsidRPr="007F393F" w:rsidRDefault="007F393F" w:rsidP="007F393F">
      <w:pPr>
        <w:pStyle w:val="ListParagraph"/>
        <w:spacing w:line="288" w:lineRule="auto"/>
        <w:ind w:left="792"/>
        <w:jc w:val="both"/>
        <w:rPr>
          <w:rFonts w:asciiTheme="majorHAnsi" w:eastAsia="Times New Roman" w:hAnsiTheme="majorHAnsi" w:cstheme="majorHAnsi"/>
          <w:sz w:val="24"/>
          <w:szCs w:val="24"/>
          <w:lang w:eastAsia="en-AU"/>
        </w:rPr>
      </w:pPr>
      <w:r w:rsidRPr="007F393F">
        <w:rPr>
          <w:rFonts w:asciiTheme="majorHAnsi" w:eastAsia="Times New Roman" w:hAnsiTheme="majorHAnsi" w:cstheme="majorHAnsi"/>
          <w:sz w:val="24"/>
          <w:szCs w:val="24"/>
          <w:lang w:eastAsia="en-AU"/>
        </w:rPr>
        <w:t xml:space="preserve">The Catholic Archdiocese of Sydney recognises the importance of the role of sacred art and sacred furnishings for the authentic experience of the liturgy of the faithful. Therefore, it is committed to approving, </w:t>
      </w:r>
      <w:proofErr w:type="gramStart"/>
      <w:r w:rsidRPr="007F393F">
        <w:rPr>
          <w:rFonts w:asciiTheme="majorHAnsi" w:eastAsia="Times New Roman" w:hAnsiTheme="majorHAnsi" w:cstheme="majorHAnsi"/>
          <w:sz w:val="24"/>
          <w:szCs w:val="24"/>
          <w:lang w:eastAsia="en-AU"/>
        </w:rPr>
        <w:t>fostering</w:t>
      </w:r>
      <w:proofErr w:type="gramEnd"/>
      <w:r w:rsidRPr="007F393F">
        <w:rPr>
          <w:rFonts w:asciiTheme="majorHAnsi" w:eastAsia="Times New Roman" w:hAnsiTheme="majorHAnsi" w:cstheme="majorHAnsi"/>
          <w:sz w:val="24"/>
          <w:szCs w:val="24"/>
          <w:lang w:eastAsia="en-AU"/>
        </w:rPr>
        <w:t xml:space="preserve"> and promoting all expressions of sacred art and architecture that fruitfully contribute to the edification of the Christian people about the mysteries of the Catholic faith contained in the liturgical celebrations of the Church.</w:t>
      </w:r>
    </w:p>
    <w:p w14:paraId="68F9525B" w14:textId="428AAB48" w:rsidR="007F393F" w:rsidRPr="009317FA" w:rsidRDefault="007F393F" w:rsidP="007F393F">
      <w:pPr>
        <w:pStyle w:val="Heading1"/>
        <w:numPr>
          <w:ilvl w:val="0"/>
          <w:numId w:val="1"/>
        </w:numPr>
        <w:spacing w:before="0" w:after="160" w:line="288" w:lineRule="auto"/>
        <w:ind w:left="720"/>
        <w:rPr>
          <w:rFonts w:eastAsia="Times New Roman" w:cstheme="majorHAnsi"/>
          <w:sz w:val="24"/>
          <w:szCs w:val="24"/>
          <w:lang w:eastAsia="en-AU"/>
        </w:rPr>
      </w:pPr>
      <w:bookmarkStart w:id="1" w:name="_Toc141797745"/>
      <w:r>
        <w:rPr>
          <w:rFonts w:eastAsia="Times New Roman" w:cstheme="majorHAnsi"/>
          <w:sz w:val="24"/>
          <w:szCs w:val="24"/>
          <w:lang w:eastAsia="en-AU"/>
        </w:rPr>
        <w:t>GUIDELINE 2</w:t>
      </w:r>
      <w:bookmarkEnd w:id="1"/>
    </w:p>
    <w:p w14:paraId="1B47DF80" w14:textId="77777777" w:rsidR="007F393F" w:rsidRPr="007F393F" w:rsidRDefault="007F393F" w:rsidP="007F393F">
      <w:pPr>
        <w:pStyle w:val="ListParagraph"/>
        <w:spacing w:line="288" w:lineRule="auto"/>
        <w:ind w:left="792"/>
        <w:jc w:val="both"/>
        <w:rPr>
          <w:rFonts w:asciiTheme="majorHAnsi" w:eastAsia="Times New Roman" w:hAnsiTheme="majorHAnsi" w:cstheme="majorHAnsi"/>
          <w:sz w:val="24"/>
          <w:szCs w:val="24"/>
          <w:lang w:eastAsia="en-AU"/>
        </w:rPr>
      </w:pPr>
      <w:r w:rsidRPr="007F393F">
        <w:rPr>
          <w:rFonts w:asciiTheme="majorHAnsi" w:eastAsia="Times New Roman" w:hAnsiTheme="majorHAnsi" w:cstheme="majorHAnsi"/>
          <w:sz w:val="24"/>
          <w:szCs w:val="24"/>
          <w:lang w:eastAsia="en-AU"/>
        </w:rPr>
        <w:t xml:space="preserve">The main point for reference in architectural matters in the Archdiocese of Sydney are two documents officially approved by the Australian Catholic Bishops Conference: </w:t>
      </w:r>
      <w:r w:rsidRPr="004E4BDB">
        <w:rPr>
          <w:rFonts w:asciiTheme="majorHAnsi" w:eastAsia="Times New Roman" w:hAnsiTheme="majorHAnsi" w:cstheme="majorHAnsi"/>
          <w:i/>
          <w:iCs/>
          <w:sz w:val="24"/>
          <w:szCs w:val="24"/>
          <w:lang w:eastAsia="en-AU"/>
        </w:rPr>
        <w:t>And When Churches Are to be Built…</w:t>
      </w:r>
      <w:r w:rsidRPr="007F393F">
        <w:rPr>
          <w:rFonts w:asciiTheme="majorHAnsi" w:eastAsia="Times New Roman" w:hAnsiTheme="majorHAnsi" w:cstheme="majorHAnsi"/>
          <w:sz w:val="24"/>
          <w:szCs w:val="24"/>
          <w:lang w:eastAsia="en-AU"/>
        </w:rPr>
        <w:t xml:space="preserve"> [AWCAB] (2014) and </w:t>
      </w:r>
      <w:r w:rsidRPr="004E4BDB">
        <w:rPr>
          <w:rFonts w:asciiTheme="majorHAnsi" w:eastAsia="Times New Roman" w:hAnsiTheme="majorHAnsi" w:cstheme="majorHAnsi"/>
          <w:i/>
          <w:iCs/>
          <w:sz w:val="24"/>
          <w:szCs w:val="24"/>
          <w:lang w:eastAsia="en-AU"/>
        </w:rPr>
        <w:t xml:space="preserve">Fit </w:t>
      </w:r>
      <w:proofErr w:type="gramStart"/>
      <w:r w:rsidRPr="004E4BDB">
        <w:rPr>
          <w:rFonts w:asciiTheme="majorHAnsi" w:eastAsia="Times New Roman" w:hAnsiTheme="majorHAnsi" w:cstheme="majorHAnsi"/>
          <w:i/>
          <w:iCs/>
          <w:sz w:val="24"/>
          <w:szCs w:val="24"/>
          <w:lang w:eastAsia="en-AU"/>
        </w:rPr>
        <w:t>For</w:t>
      </w:r>
      <w:proofErr w:type="gramEnd"/>
      <w:r w:rsidRPr="004E4BDB">
        <w:rPr>
          <w:rFonts w:asciiTheme="majorHAnsi" w:eastAsia="Times New Roman" w:hAnsiTheme="majorHAnsi" w:cstheme="majorHAnsi"/>
          <w:i/>
          <w:iCs/>
          <w:sz w:val="24"/>
          <w:szCs w:val="24"/>
          <w:lang w:eastAsia="en-AU"/>
        </w:rPr>
        <w:t xml:space="preserve"> Sacred Use</w:t>
      </w:r>
      <w:r w:rsidRPr="007F393F">
        <w:rPr>
          <w:rFonts w:asciiTheme="majorHAnsi" w:eastAsia="Times New Roman" w:hAnsiTheme="majorHAnsi" w:cstheme="majorHAnsi"/>
          <w:sz w:val="24"/>
          <w:szCs w:val="24"/>
          <w:lang w:eastAsia="en-AU"/>
        </w:rPr>
        <w:t xml:space="preserve"> [FFSU] (2018). A careful study of those sources should be the first step in the process of planning of building new churches and chapels, and in renovations of the existing ones.  Of particular importance is “The Christological Principle” which places Christ at the centre of all our liturgical and architectural endeavours (see AWCAB par. 99-107). </w:t>
      </w:r>
    </w:p>
    <w:p w14:paraId="2F55EC2C" w14:textId="77777777" w:rsidR="007F393F" w:rsidRPr="007F393F" w:rsidRDefault="007F393F" w:rsidP="007F393F">
      <w:pPr>
        <w:pStyle w:val="ListParagraph"/>
        <w:spacing w:line="288" w:lineRule="auto"/>
        <w:ind w:left="792"/>
        <w:jc w:val="both"/>
        <w:rPr>
          <w:rFonts w:asciiTheme="majorHAnsi" w:eastAsia="Times New Roman" w:hAnsiTheme="majorHAnsi" w:cstheme="majorHAnsi"/>
          <w:sz w:val="24"/>
          <w:szCs w:val="24"/>
          <w:lang w:eastAsia="en-AU"/>
        </w:rPr>
      </w:pPr>
    </w:p>
    <w:p w14:paraId="318353DA" w14:textId="00227E93" w:rsidR="007F393F" w:rsidRPr="007F393F" w:rsidRDefault="007F393F" w:rsidP="007F393F">
      <w:pPr>
        <w:pStyle w:val="ListParagraph"/>
        <w:spacing w:line="288" w:lineRule="auto"/>
        <w:ind w:left="792"/>
        <w:jc w:val="both"/>
        <w:rPr>
          <w:rFonts w:asciiTheme="majorHAnsi" w:eastAsia="Times New Roman" w:hAnsiTheme="majorHAnsi" w:cstheme="majorHAnsi"/>
          <w:sz w:val="24"/>
          <w:szCs w:val="24"/>
          <w:lang w:eastAsia="en-AU"/>
        </w:rPr>
      </w:pPr>
      <w:r w:rsidRPr="007F393F">
        <w:rPr>
          <w:rFonts w:asciiTheme="majorHAnsi" w:eastAsia="Times New Roman" w:hAnsiTheme="majorHAnsi" w:cstheme="majorHAnsi"/>
          <w:sz w:val="24"/>
          <w:szCs w:val="24"/>
          <w:lang w:eastAsia="en-AU"/>
        </w:rPr>
        <w:t xml:space="preserve">These two Australian documents should be read </w:t>
      </w:r>
      <w:proofErr w:type="gramStart"/>
      <w:r w:rsidRPr="007F393F">
        <w:rPr>
          <w:rFonts w:asciiTheme="majorHAnsi" w:eastAsia="Times New Roman" w:hAnsiTheme="majorHAnsi" w:cstheme="majorHAnsi"/>
          <w:sz w:val="24"/>
          <w:szCs w:val="24"/>
          <w:lang w:eastAsia="en-AU"/>
        </w:rPr>
        <w:t>in light of</w:t>
      </w:r>
      <w:proofErr w:type="gramEnd"/>
      <w:r w:rsidRPr="007F393F">
        <w:rPr>
          <w:rFonts w:asciiTheme="majorHAnsi" w:eastAsia="Times New Roman" w:hAnsiTheme="majorHAnsi" w:cstheme="majorHAnsi"/>
          <w:sz w:val="24"/>
          <w:szCs w:val="24"/>
          <w:lang w:eastAsia="en-AU"/>
        </w:rPr>
        <w:t xml:space="preserve"> the official documents issued by the Holy See for the universal Church, including </w:t>
      </w:r>
      <w:r w:rsidRPr="004E4BDB">
        <w:rPr>
          <w:rFonts w:asciiTheme="majorHAnsi" w:eastAsia="Times New Roman" w:hAnsiTheme="majorHAnsi" w:cstheme="majorHAnsi"/>
          <w:i/>
          <w:iCs/>
          <w:sz w:val="24"/>
          <w:szCs w:val="24"/>
          <w:lang w:eastAsia="en-AU"/>
        </w:rPr>
        <w:t>General Instruction of the Roman Missal</w:t>
      </w:r>
      <w:r w:rsidRPr="007F393F">
        <w:rPr>
          <w:rFonts w:asciiTheme="majorHAnsi" w:eastAsia="Times New Roman" w:hAnsiTheme="majorHAnsi" w:cstheme="majorHAnsi"/>
          <w:sz w:val="24"/>
          <w:szCs w:val="24"/>
          <w:lang w:eastAsia="en-AU"/>
        </w:rPr>
        <w:t xml:space="preserve"> (especially chapters V-VI), </w:t>
      </w:r>
      <w:r w:rsidRPr="004E4BDB">
        <w:rPr>
          <w:rFonts w:asciiTheme="majorHAnsi" w:eastAsia="Times New Roman" w:hAnsiTheme="majorHAnsi" w:cstheme="majorHAnsi"/>
          <w:i/>
          <w:iCs/>
          <w:sz w:val="24"/>
          <w:szCs w:val="24"/>
          <w:lang w:eastAsia="en-AU"/>
        </w:rPr>
        <w:t xml:space="preserve">Instruction </w:t>
      </w:r>
      <w:proofErr w:type="spellStart"/>
      <w:r w:rsidRPr="004E4BDB">
        <w:rPr>
          <w:rFonts w:asciiTheme="majorHAnsi" w:eastAsia="Times New Roman" w:hAnsiTheme="majorHAnsi" w:cstheme="majorHAnsi"/>
          <w:i/>
          <w:iCs/>
          <w:sz w:val="24"/>
          <w:szCs w:val="24"/>
          <w:lang w:eastAsia="en-AU"/>
        </w:rPr>
        <w:t>Redemptionis</w:t>
      </w:r>
      <w:proofErr w:type="spellEnd"/>
      <w:r w:rsidRPr="004E4BDB">
        <w:rPr>
          <w:rFonts w:asciiTheme="majorHAnsi" w:eastAsia="Times New Roman" w:hAnsiTheme="majorHAnsi" w:cstheme="majorHAnsi"/>
          <w:i/>
          <w:iCs/>
          <w:sz w:val="24"/>
          <w:szCs w:val="24"/>
          <w:lang w:eastAsia="en-AU"/>
        </w:rPr>
        <w:t xml:space="preserve"> Sacramentum</w:t>
      </w:r>
      <w:r w:rsidRPr="007F393F">
        <w:rPr>
          <w:rFonts w:asciiTheme="majorHAnsi" w:eastAsia="Times New Roman" w:hAnsiTheme="majorHAnsi" w:cstheme="majorHAnsi"/>
          <w:sz w:val="24"/>
          <w:szCs w:val="24"/>
          <w:lang w:eastAsia="en-AU"/>
        </w:rPr>
        <w:t xml:space="preserve"> (especially chapters V-VI) and the </w:t>
      </w:r>
      <w:proofErr w:type="spellStart"/>
      <w:r w:rsidRPr="007F393F">
        <w:rPr>
          <w:rFonts w:asciiTheme="majorHAnsi" w:eastAsia="Times New Roman" w:hAnsiTheme="majorHAnsi" w:cstheme="majorHAnsi"/>
          <w:sz w:val="24"/>
          <w:szCs w:val="24"/>
          <w:lang w:eastAsia="en-AU"/>
        </w:rPr>
        <w:t>praenotanda</w:t>
      </w:r>
      <w:proofErr w:type="spellEnd"/>
      <w:r w:rsidRPr="007F393F">
        <w:rPr>
          <w:rFonts w:asciiTheme="majorHAnsi" w:eastAsia="Times New Roman" w:hAnsiTheme="majorHAnsi" w:cstheme="majorHAnsi"/>
          <w:sz w:val="24"/>
          <w:szCs w:val="24"/>
          <w:lang w:eastAsia="en-AU"/>
        </w:rPr>
        <w:t xml:space="preserve"> to the </w:t>
      </w:r>
      <w:r w:rsidRPr="004E4BDB">
        <w:rPr>
          <w:rFonts w:asciiTheme="majorHAnsi" w:eastAsia="Times New Roman" w:hAnsiTheme="majorHAnsi" w:cstheme="majorHAnsi"/>
          <w:i/>
          <w:iCs/>
          <w:sz w:val="24"/>
          <w:szCs w:val="24"/>
          <w:lang w:eastAsia="en-AU"/>
        </w:rPr>
        <w:t>Dedication of a Church and an Altar</w:t>
      </w:r>
      <w:r>
        <w:rPr>
          <w:rFonts w:asciiTheme="majorHAnsi" w:eastAsia="Times New Roman" w:hAnsiTheme="majorHAnsi" w:cstheme="majorHAnsi"/>
          <w:sz w:val="24"/>
          <w:szCs w:val="24"/>
          <w:lang w:eastAsia="en-AU"/>
        </w:rPr>
        <w:t>.</w:t>
      </w:r>
    </w:p>
    <w:p w14:paraId="2FFFB564" w14:textId="4F1113AE" w:rsidR="00CD23CA" w:rsidRDefault="007F393F" w:rsidP="00CD23CA">
      <w:pPr>
        <w:pStyle w:val="Heading1"/>
        <w:numPr>
          <w:ilvl w:val="0"/>
          <w:numId w:val="1"/>
        </w:numPr>
        <w:spacing w:before="0" w:after="160" w:line="288" w:lineRule="auto"/>
        <w:ind w:left="720"/>
        <w:rPr>
          <w:rFonts w:eastAsia="Times New Roman" w:cstheme="majorHAnsi"/>
          <w:sz w:val="24"/>
          <w:szCs w:val="24"/>
          <w:lang w:eastAsia="en-AU"/>
        </w:rPr>
      </w:pPr>
      <w:bookmarkStart w:id="2" w:name="_Toc141797746"/>
      <w:r>
        <w:rPr>
          <w:rFonts w:eastAsia="Times New Roman" w:cstheme="majorHAnsi"/>
          <w:sz w:val="24"/>
          <w:szCs w:val="24"/>
          <w:lang w:eastAsia="en-AU"/>
        </w:rPr>
        <w:t xml:space="preserve">GUIDELINE </w:t>
      </w:r>
      <w:r>
        <w:rPr>
          <w:rFonts w:eastAsia="Times New Roman" w:cstheme="majorHAnsi"/>
          <w:sz w:val="24"/>
          <w:szCs w:val="24"/>
          <w:lang w:eastAsia="en-AU"/>
        </w:rPr>
        <w:t>3</w:t>
      </w:r>
      <w:bookmarkEnd w:id="2"/>
    </w:p>
    <w:p w14:paraId="76E5ACCE" w14:textId="0A1EE79D" w:rsidR="00CD23CA" w:rsidRPr="00CD23CA" w:rsidRDefault="00CD23CA" w:rsidP="00CD23CA">
      <w:pPr>
        <w:pStyle w:val="ListParagraph"/>
        <w:spacing w:line="360" w:lineRule="auto"/>
        <w:jc w:val="both"/>
        <w:rPr>
          <w:rFonts w:asciiTheme="majorHAnsi" w:hAnsiTheme="majorHAnsi" w:cstheme="majorHAnsi"/>
          <w:sz w:val="24"/>
          <w:szCs w:val="24"/>
        </w:rPr>
      </w:pPr>
      <w:r w:rsidRPr="00CD23CA">
        <w:rPr>
          <w:rFonts w:asciiTheme="majorHAnsi" w:hAnsiTheme="majorHAnsi" w:cstheme="majorHAnsi"/>
          <w:sz w:val="24"/>
          <w:szCs w:val="24"/>
        </w:rPr>
        <w:t xml:space="preserve">The Liturgy Office of the Archdiocese of Sydney should always be contacted regarding any changes to the existing churches, </w:t>
      </w:r>
      <w:proofErr w:type="gramStart"/>
      <w:r w:rsidRPr="00CD23CA">
        <w:rPr>
          <w:rFonts w:asciiTheme="majorHAnsi" w:hAnsiTheme="majorHAnsi" w:cstheme="majorHAnsi"/>
          <w:sz w:val="24"/>
          <w:szCs w:val="24"/>
        </w:rPr>
        <w:t>chapels</w:t>
      </w:r>
      <w:proofErr w:type="gramEnd"/>
      <w:r w:rsidRPr="00CD23CA">
        <w:rPr>
          <w:rFonts w:asciiTheme="majorHAnsi" w:hAnsiTheme="majorHAnsi" w:cstheme="majorHAnsi"/>
          <w:sz w:val="24"/>
          <w:szCs w:val="24"/>
        </w:rPr>
        <w:t xml:space="preserve"> and oratories, as well as approving projects of new buildings and spaces. The Liturgy Office works in cooperation with the Archdiocesan Liturgy Commission and its subcommittee on Art and Architecture</w:t>
      </w:r>
      <w:r w:rsidR="004E4BDB">
        <w:rPr>
          <w:rFonts w:asciiTheme="majorHAnsi" w:hAnsiTheme="majorHAnsi" w:cstheme="majorHAnsi"/>
          <w:sz w:val="24"/>
          <w:szCs w:val="24"/>
        </w:rPr>
        <w:t>.</w:t>
      </w:r>
    </w:p>
    <w:p w14:paraId="1D39F81A" w14:textId="0E8203B1" w:rsidR="00CD23CA" w:rsidRPr="00CD23CA" w:rsidRDefault="00CD23CA" w:rsidP="00CD23CA">
      <w:pPr>
        <w:pStyle w:val="ListParagraph"/>
        <w:spacing w:line="360" w:lineRule="auto"/>
        <w:jc w:val="both"/>
        <w:rPr>
          <w:rFonts w:asciiTheme="majorHAnsi" w:hAnsiTheme="majorHAnsi" w:cstheme="majorHAnsi"/>
          <w:sz w:val="24"/>
          <w:szCs w:val="24"/>
        </w:rPr>
      </w:pPr>
      <w:r w:rsidRPr="00CD23CA">
        <w:rPr>
          <w:rFonts w:asciiTheme="majorHAnsi" w:hAnsiTheme="majorHAnsi" w:cstheme="majorHAnsi"/>
          <w:sz w:val="24"/>
          <w:szCs w:val="24"/>
        </w:rPr>
        <w:t>In some cases, the final decision regarding an architectural matter may be left to the Archbishop of Sydney.</w:t>
      </w:r>
    </w:p>
    <w:p w14:paraId="343798AE" w14:textId="307629F5" w:rsidR="007F393F" w:rsidRDefault="007F393F" w:rsidP="007F393F">
      <w:pPr>
        <w:pStyle w:val="Heading1"/>
        <w:numPr>
          <w:ilvl w:val="0"/>
          <w:numId w:val="1"/>
        </w:numPr>
        <w:spacing w:before="0" w:after="160" w:line="288" w:lineRule="auto"/>
        <w:ind w:left="720"/>
        <w:rPr>
          <w:rFonts w:eastAsia="Times New Roman" w:cstheme="majorHAnsi"/>
          <w:sz w:val="24"/>
          <w:szCs w:val="24"/>
          <w:lang w:eastAsia="en-AU"/>
        </w:rPr>
      </w:pPr>
      <w:bookmarkStart w:id="3" w:name="_Toc141797747"/>
      <w:r>
        <w:rPr>
          <w:rFonts w:eastAsia="Times New Roman" w:cstheme="majorHAnsi"/>
          <w:sz w:val="24"/>
          <w:szCs w:val="24"/>
          <w:lang w:eastAsia="en-AU"/>
        </w:rPr>
        <w:t xml:space="preserve">GUIDELINE </w:t>
      </w:r>
      <w:r>
        <w:rPr>
          <w:rFonts w:eastAsia="Times New Roman" w:cstheme="majorHAnsi"/>
          <w:sz w:val="24"/>
          <w:szCs w:val="24"/>
          <w:lang w:eastAsia="en-AU"/>
        </w:rPr>
        <w:t>4</w:t>
      </w:r>
      <w:bookmarkEnd w:id="3"/>
    </w:p>
    <w:p w14:paraId="03DED6F9" w14:textId="77777777" w:rsidR="00CD23CA" w:rsidRPr="00CD23CA" w:rsidRDefault="00CD23CA" w:rsidP="00CD23CA">
      <w:pPr>
        <w:pStyle w:val="ListParagraph"/>
        <w:spacing w:line="360" w:lineRule="auto"/>
        <w:jc w:val="both"/>
        <w:rPr>
          <w:rFonts w:asciiTheme="majorHAnsi" w:hAnsiTheme="majorHAnsi" w:cstheme="majorHAnsi"/>
          <w:sz w:val="24"/>
          <w:szCs w:val="24"/>
        </w:rPr>
      </w:pPr>
      <w:r w:rsidRPr="00CD23CA">
        <w:rPr>
          <w:rFonts w:asciiTheme="majorHAnsi" w:hAnsiTheme="majorHAnsi" w:cstheme="majorHAnsi"/>
          <w:sz w:val="24"/>
          <w:szCs w:val="24"/>
        </w:rPr>
        <w:t xml:space="preserve">Building new churches, </w:t>
      </w:r>
      <w:proofErr w:type="gramStart"/>
      <w:r w:rsidRPr="00CD23CA">
        <w:rPr>
          <w:rFonts w:asciiTheme="majorHAnsi" w:hAnsiTheme="majorHAnsi" w:cstheme="majorHAnsi"/>
          <w:sz w:val="24"/>
          <w:szCs w:val="24"/>
        </w:rPr>
        <w:t>chapels</w:t>
      </w:r>
      <w:proofErr w:type="gramEnd"/>
      <w:r w:rsidRPr="00CD23CA">
        <w:rPr>
          <w:rFonts w:asciiTheme="majorHAnsi" w:hAnsiTheme="majorHAnsi" w:cstheme="majorHAnsi"/>
          <w:sz w:val="24"/>
          <w:szCs w:val="24"/>
        </w:rPr>
        <w:t xml:space="preserve"> and oratories, as well as renovating existing ones, should normally be the initiative of the local parish and should be coordinated by the local pastor. In all cases the local parish priest needs to be consulted in the process of building of any </w:t>
      </w:r>
      <w:r w:rsidRPr="00CD23CA">
        <w:rPr>
          <w:rFonts w:asciiTheme="majorHAnsi" w:hAnsiTheme="majorHAnsi" w:cstheme="majorHAnsi"/>
          <w:sz w:val="24"/>
          <w:szCs w:val="24"/>
        </w:rPr>
        <w:lastRenderedPageBreak/>
        <w:t xml:space="preserve">chapels or oratories that would </w:t>
      </w:r>
      <w:proofErr w:type="gramStart"/>
      <w:r w:rsidRPr="00CD23CA">
        <w:rPr>
          <w:rFonts w:asciiTheme="majorHAnsi" w:hAnsiTheme="majorHAnsi" w:cstheme="majorHAnsi"/>
          <w:sz w:val="24"/>
          <w:szCs w:val="24"/>
        </w:rPr>
        <w:t>be located in</w:t>
      </w:r>
      <w:proofErr w:type="gramEnd"/>
      <w:r w:rsidRPr="00CD23CA">
        <w:rPr>
          <w:rFonts w:asciiTheme="majorHAnsi" w:hAnsiTheme="majorHAnsi" w:cstheme="majorHAnsi"/>
          <w:sz w:val="24"/>
          <w:szCs w:val="24"/>
        </w:rPr>
        <w:t xml:space="preserve"> the territory of his parish, including places of worship in schools, aged care facilities, hospitals and other entities of such kind.</w:t>
      </w:r>
    </w:p>
    <w:p w14:paraId="650CE5D1" w14:textId="424F5FC7" w:rsidR="00CD23CA" w:rsidRDefault="00CD23CA" w:rsidP="00CD23CA">
      <w:pPr>
        <w:pStyle w:val="Heading1"/>
        <w:numPr>
          <w:ilvl w:val="0"/>
          <w:numId w:val="1"/>
        </w:numPr>
        <w:spacing w:before="0" w:after="160" w:line="288" w:lineRule="auto"/>
        <w:ind w:left="720"/>
        <w:rPr>
          <w:rFonts w:eastAsia="Times New Roman" w:cstheme="majorHAnsi"/>
          <w:sz w:val="24"/>
          <w:szCs w:val="24"/>
          <w:lang w:eastAsia="en-AU"/>
        </w:rPr>
      </w:pPr>
      <w:bookmarkStart w:id="4" w:name="_Toc141797748"/>
      <w:r>
        <w:rPr>
          <w:rFonts w:eastAsia="Times New Roman" w:cstheme="majorHAnsi"/>
          <w:sz w:val="24"/>
          <w:szCs w:val="24"/>
          <w:lang w:eastAsia="en-AU"/>
        </w:rPr>
        <w:t xml:space="preserve">GUIDELINE </w:t>
      </w:r>
      <w:r>
        <w:rPr>
          <w:rFonts w:eastAsia="Times New Roman" w:cstheme="majorHAnsi"/>
          <w:sz w:val="24"/>
          <w:szCs w:val="24"/>
          <w:lang w:eastAsia="en-AU"/>
        </w:rPr>
        <w:t>5</w:t>
      </w:r>
      <w:bookmarkEnd w:id="4"/>
    </w:p>
    <w:p w14:paraId="620D1CB7" w14:textId="77777777" w:rsidR="00CD23CA" w:rsidRPr="00CD23CA" w:rsidRDefault="00CD23CA" w:rsidP="00CD23CA">
      <w:pPr>
        <w:spacing w:line="360" w:lineRule="auto"/>
        <w:ind w:left="720"/>
        <w:contextualSpacing/>
        <w:jc w:val="both"/>
        <w:rPr>
          <w:rFonts w:asciiTheme="majorHAnsi" w:eastAsia="Calibri" w:hAnsiTheme="majorHAnsi" w:cstheme="majorHAnsi"/>
          <w:sz w:val="24"/>
          <w:szCs w:val="24"/>
          <w14:ligatures w14:val="none"/>
        </w:rPr>
      </w:pPr>
      <w:r w:rsidRPr="00CD23CA">
        <w:rPr>
          <w:rFonts w:asciiTheme="majorHAnsi" w:eastAsia="Calibri" w:hAnsiTheme="majorHAnsi" w:cstheme="majorHAnsi"/>
          <w:sz w:val="24"/>
          <w:szCs w:val="24"/>
          <w14:ligatures w14:val="none"/>
        </w:rPr>
        <w:t>Approvals for building/renovating churches, chapels and oratories will normally be granted after a process of consultation with the Liturgy Office. The first steps of this process include:</w:t>
      </w:r>
    </w:p>
    <w:p w14:paraId="2C1388B9" w14:textId="77777777" w:rsidR="00CD23CA" w:rsidRPr="00CD23CA" w:rsidRDefault="00CD23CA" w:rsidP="00CD23CA">
      <w:pPr>
        <w:numPr>
          <w:ilvl w:val="0"/>
          <w:numId w:val="8"/>
        </w:numPr>
        <w:spacing w:line="360" w:lineRule="auto"/>
        <w:contextualSpacing/>
        <w:jc w:val="both"/>
        <w:rPr>
          <w:rFonts w:asciiTheme="majorHAnsi" w:eastAsia="Calibri" w:hAnsiTheme="majorHAnsi" w:cstheme="majorHAnsi"/>
          <w:sz w:val="24"/>
          <w:szCs w:val="24"/>
          <w14:ligatures w14:val="none"/>
        </w:rPr>
      </w:pPr>
      <w:r w:rsidRPr="00CD23CA">
        <w:rPr>
          <w:rFonts w:asciiTheme="majorHAnsi" w:eastAsia="Calibri" w:hAnsiTheme="majorHAnsi" w:cstheme="majorHAnsi"/>
          <w:sz w:val="24"/>
          <w:szCs w:val="24"/>
          <w14:ligatures w14:val="none"/>
        </w:rPr>
        <w:t>Contacting the Liturgy Office and filling out the Application Form (Appendix 1)</w:t>
      </w:r>
    </w:p>
    <w:p w14:paraId="0470FECC" w14:textId="77777777" w:rsidR="00CD23CA" w:rsidRPr="00CD23CA" w:rsidRDefault="00CD23CA" w:rsidP="00CD23CA">
      <w:pPr>
        <w:numPr>
          <w:ilvl w:val="0"/>
          <w:numId w:val="8"/>
        </w:numPr>
        <w:spacing w:line="360" w:lineRule="auto"/>
        <w:contextualSpacing/>
        <w:jc w:val="both"/>
        <w:rPr>
          <w:rFonts w:asciiTheme="majorHAnsi" w:eastAsia="Calibri" w:hAnsiTheme="majorHAnsi" w:cstheme="majorHAnsi"/>
          <w:sz w:val="24"/>
          <w:szCs w:val="24"/>
          <w14:ligatures w14:val="none"/>
        </w:rPr>
      </w:pPr>
      <w:r w:rsidRPr="00CD23CA">
        <w:rPr>
          <w:rFonts w:asciiTheme="majorHAnsi" w:eastAsia="Calibri" w:hAnsiTheme="majorHAnsi" w:cstheme="majorHAnsi"/>
          <w:sz w:val="24"/>
          <w:szCs w:val="24"/>
          <w14:ligatures w14:val="none"/>
        </w:rPr>
        <w:t xml:space="preserve">In due course, providing a project brief, including the statement of intent. In preparing it, </w:t>
      </w:r>
      <w:r w:rsidRPr="00CD23CA">
        <w:rPr>
          <w:rFonts w:asciiTheme="majorHAnsi" w:eastAsia="Calibri" w:hAnsiTheme="majorHAnsi" w:cstheme="majorHAnsi"/>
          <w:i/>
          <w:iCs/>
          <w:sz w:val="24"/>
          <w:szCs w:val="24"/>
          <w14:ligatures w14:val="none"/>
        </w:rPr>
        <w:t>And When Churches Are to be Built</w:t>
      </w:r>
      <w:r w:rsidRPr="00CD23CA">
        <w:rPr>
          <w:rFonts w:asciiTheme="majorHAnsi" w:eastAsia="Calibri" w:hAnsiTheme="majorHAnsi" w:cstheme="majorHAnsi"/>
          <w:sz w:val="24"/>
          <w:szCs w:val="24"/>
          <w14:ligatures w14:val="none"/>
        </w:rPr>
        <w:t xml:space="preserve"> par. 571-597, and </w:t>
      </w:r>
      <w:r w:rsidRPr="00CD23CA">
        <w:rPr>
          <w:rFonts w:asciiTheme="majorHAnsi" w:eastAsia="Calibri" w:hAnsiTheme="majorHAnsi" w:cstheme="majorHAnsi"/>
          <w:i/>
          <w:iCs/>
          <w:sz w:val="24"/>
          <w:szCs w:val="24"/>
          <w14:ligatures w14:val="none"/>
        </w:rPr>
        <w:t xml:space="preserve">Fit </w:t>
      </w:r>
      <w:proofErr w:type="gramStart"/>
      <w:r w:rsidRPr="00CD23CA">
        <w:rPr>
          <w:rFonts w:asciiTheme="majorHAnsi" w:eastAsia="Calibri" w:hAnsiTheme="majorHAnsi" w:cstheme="majorHAnsi"/>
          <w:i/>
          <w:iCs/>
          <w:sz w:val="24"/>
          <w:szCs w:val="24"/>
          <w14:ligatures w14:val="none"/>
        </w:rPr>
        <w:t>For</w:t>
      </w:r>
      <w:proofErr w:type="gramEnd"/>
      <w:r w:rsidRPr="00CD23CA">
        <w:rPr>
          <w:rFonts w:asciiTheme="majorHAnsi" w:eastAsia="Calibri" w:hAnsiTheme="majorHAnsi" w:cstheme="majorHAnsi"/>
          <w:i/>
          <w:iCs/>
          <w:sz w:val="24"/>
          <w:szCs w:val="24"/>
          <w14:ligatures w14:val="none"/>
        </w:rPr>
        <w:t xml:space="preserve"> Sacred Use</w:t>
      </w:r>
      <w:r w:rsidRPr="00CD23CA">
        <w:rPr>
          <w:rFonts w:asciiTheme="majorHAnsi" w:eastAsia="Calibri" w:hAnsiTheme="majorHAnsi" w:cstheme="majorHAnsi"/>
          <w:sz w:val="24"/>
          <w:szCs w:val="24"/>
          <w14:ligatures w14:val="none"/>
        </w:rPr>
        <w:t xml:space="preserve"> par. 1311-1347 should be consulted.</w:t>
      </w:r>
    </w:p>
    <w:p w14:paraId="57602342" w14:textId="05C37119" w:rsidR="00CD23CA" w:rsidRDefault="00CD23CA" w:rsidP="00CD23CA">
      <w:pPr>
        <w:pStyle w:val="Heading1"/>
        <w:numPr>
          <w:ilvl w:val="0"/>
          <w:numId w:val="1"/>
        </w:numPr>
        <w:spacing w:before="0" w:after="160" w:line="288" w:lineRule="auto"/>
        <w:ind w:left="720"/>
        <w:rPr>
          <w:rFonts w:eastAsia="Times New Roman" w:cstheme="majorHAnsi"/>
          <w:sz w:val="24"/>
          <w:szCs w:val="24"/>
          <w:lang w:eastAsia="en-AU"/>
        </w:rPr>
      </w:pPr>
      <w:bookmarkStart w:id="5" w:name="_Toc141797749"/>
      <w:r>
        <w:rPr>
          <w:rFonts w:eastAsia="Times New Roman" w:cstheme="majorHAnsi"/>
          <w:sz w:val="24"/>
          <w:szCs w:val="24"/>
          <w:lang w:eastAsia="en-AU"/>
        </w:rPr>
        <w:t xml:space="preserve">GUIDELINE </w:t>
      </w:r>
      <w:r>
        <w:rPr>
          <w:rFonts w:eastAsia="Times New Roman" w:cstheme="majorHAnsi"/>
          <w:sz w:val="24"/>
          <w:szCs w:val="24"/>
          <w:lang w:eastAsia="en-AU"/>
        </w:rPr>
        <w:t>6</w:t>
      </w:r>
      <w:bookmarkEnd w:id="5"/>
    </w:p>
    <w:p w14:paraId="40F0E49A" w14:textId="77777777" w:rsidR="00CD23CA" w:rsidRPr="00CD23CA" w:rsidRDefault="00CD23CA" w:rsidP="00CD23CA">
      <w:pPr>
        <w:pStyle w:val="ListParagraph"/>
        <w:spacing w:line="360" w:lineRule="auto"/>
        <w:jc w:val="both"/>
        <w:rPr>
          <w:rFonts w:asciiTheme="majorHAnsi" w:hAnsiTheme="majorHAnsi" w:cstheme="majorHAnsi"/>
          <w:sz w:val="24"/>
          <w:szCs w:val="24"/>
        </w:rPr>
      </w:pPr>
      <w:r w:rsidRPr="00CD23CA">
        <w:rPr>
          <w:rFonts w:asciiTheme="majorHAnsi" w:hAnsiTheme="majorHAnsi" w:cstheme="majorHAnsi"/>
          <w:sz w:val="24"/>
          <w:szCs w:val="24"/>
        </w:rPr>
        <w:t>It is necessary that renovations of existing churches and chapels are planned in consultation with an architect who knows and understands the principles of the Catholic vision of the sacred liturgy and sacred space. The parish, the architect and the Liturgy Office should work together from the very beginning of the process.</w:t>
      </w:r>
    </w:p>
    <w:p w14:paraId="029D4EF8" w14:textId="77777777" w:rsidR="00CD23CA" w:rsidRPr="00CD23CA" w:rsidRDefault="00CD23CA" w:rsidP="00CD23CA">
      <w:pPr>
        <w:ind w:left="720"/>
        <w:rPr>
          <w:lang w:eastAsia="en-AU"/>
        </w:rPr>
      </w:pPr>
    </w:p>
    <w:p w14:paraId="22C2F38C" w14:textId="77777777" w:rsidR="00CD23CA" w:rsidRPr="007F393F" w:rsidRDefault="00CD23CA" w:rsidP="007F393F">
      <w:pPr>
        <w:rPr>
          <w:lang w:eastAsia="en-AU"/>
        </w:rPr>
      </w:pPr>
    </w:p>
    <w:p w14:paraId="7E95B3E6" w14:textId="77777777" w:rsidR="00CD23CA" w:rsidRDefault="00CD23CA">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632B6C4C" w14:textId="6CC8C347" w:rsidR="007F393F" w:rsidRDefault="00CD23CA" w:rsidP="00CD23CA">
      <w:pPr>
        <w:pStyle w:val="Heading1"/>
        <w:numPr>
          <w:ilvl w:val="0"/>
          <w:numId w:val="5"/>
        </w:numPr>
        <w:tabs>
          <w:tab w:val="num" w:pos="360"/>
        </w:tabs>
        <w:ind w:left="0" w:firstLine="0"/>
        <w:jc w:val="center"/>
        <w:rPr>
          <w:rFonts w:eastAsia="Times New Roman"/>
          <w:lang w:eastAsia="en-AU"/>
        </w:rPr>
      </w:pPr>
      <w:bookmarkStart w:id="6" w:name="_Toc141797750"/>
      <w:r>
        <w:rPr>
          <w:rFonts w:eastAsia="Times New Roman"/>
          <w:lang w:eastAsia="en-AU"/>
        </w:rPr>
        <w:lastRenderedPageBreak/>
        <w:t xml:space="preserve">Appendix 1: </w:t>
      </w:r>
      <w:r w:rsidRPr="00CD23CA">
        <w:rPr>
          <w:rFonts w:eastAsia="Times New Roman"/>
          <w:lang w:eastAsia="en-AU"/>
        </w:rPr>
        <w:t xml:space="preserve">Application </w:t>
      </w:r>
      <w:r>
        <w:rPr>
          <w:rFonts w:eastAsia="Times New Roman"/>
          <w:lang w:eastAsia="en-AU"/>
        </w:rPr>
        <w:t>F</w:t>
      </w:r>
      <w:r w:rsidRPr="00CD23CA">
        <w:rPr>
          <w:rFonts w:eastAsia="Times New Roman"/>
          <w:lang w:eastAsia="en-AU"/>
        </w:rPr>
        <w:t>orm</w:t>
      </w:r>
      <w:bookmarkEnd w:id="6"/>
      <w:r>
        <w:rPr>
          <w:rFonts w:eastAsia="Times New Roman"/>
          <w:lang w:eastAsia="en-AU"/>
        </w:rPr>
        <w:t xml:space="preserve"> </w:t>
      </w:r>
    </w:p>
    <w:p w14:paraId="13096098" w14:textId="7CA8FAB0" w:rsidR="00A1236C" w:rsidRPr="00A1236C" w:rsidRDefault="00A1236C" w:rsidP="00A1236C">
      <w:pPr>
        <w:jc w:val="center"/>
        <w:rPr>
          <w:rFonts w:asciiTheme="majorHAnsi" w:hAnsiTheme="majorHAnsi" w:cstheme="majorHAnsi"/>
          <w:lang w:eastAsia="en-AU"/>
        </w:rPr>
      </w:pPr>
      <w:r w:rsidRPr="00A1236C">
        <w:rPr>
          <w:rFonts w:asciiTheme="majorHAnsi" w:hAnsiTheme="majorHAnsi" w:cstheme="majorHAnsi"/>
          <w:lang w:eastAsia="en-AU"/>
        </w:rPr>
        <w:t xml:space="preserve">Building of New Churches, </w:t>
      </w:r>
      <w:proofErr w:type="gramStart"/>
      <w:r w:rsidRPr="00A1236C">
        <w:rPr>
          <w:rFonts w:asciiTheme="majorHAnsi" w:hAnsiTheme="majorHAnsi" w:cstheme="majorHAnsi"/>
          <w:lang w:eastAsia="en-AU"/>
        </w:rPr>
        <w:t>Chapels</w:t>
      </w:r>
      <w:proofErr w:type="gramEnd"/>
      <w:r w:rsidRPr="00A1236C">
        <w:rPr>
          <w:rFonts w:asciiTheme="majorHAnsi" w:hAnsiTheme="majorHAnsi" w:cstheme="majorHAnsi"/>
          <w:lang w:eastAsia="en-AU"/>
        </w:rPr>
        <w:t xml:space="preserve"> and Oratories, and for Renovations of Existing Sacral Buildings</w:t>
      </w:r>
    </w:p>
    <w:tbl>
      <w:tblPr>
        <w:tblStyle w:val="TableGrid"/>
        <w:tblW w:w="0" w:type="auto"/>
        <w:jc w:val="center"/>
        <w:tblLook w:val="04A0" w:firstRow="1" w:lastRow="0" w:firstColumn="1" w:lastColumn="0" w:noHBand="0" w:noVBand="1"/>
      </w:tblPr>
      <w:tblGrid>
        <w:gridCol w:w="2547"/>
        <w:gridCol w:w="6469"/>
      </w:tblGrid>
      <w:tr w:rsidR="00CD23CA" w:rsidRPr="00CD23CA" w14:paraId="7296A641" w14:textId="77777777" w:rsidTr="00564715">
        <w:trPr>
          <w:jc w:val="center"/>
        </w:trPr>
        <w:tc>
          <w:tcPr>
            <w:tcW w:w="2547" w:type="dxa"/>
            <w:vAlign w:val="center"/>
          </w:tcPr>
          <w:p w14:paraId="59D8066F"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Parish:</w:t>
            </w:r>
          </w:p>
        </w:tc>
        <w:tc>
          <w:tcPr>
            <w:tcW w:w="6469" w:type="dxa"/>
            <w:vAlign w:val="center"/>
          </w:tcPr>
          <w:p w14:paraId="4F7BC968"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5AEA8900"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36F161E7" w14:textId="77777777" w:rsidTr="00564715">
        <w:trPr>
          <w:jc w:val="center"/>
        </w:trPr>
        <w:tc>
          <w:tcPr>
            <w:tcW w:w="2547" w:type="dxa"/>
            <w:vAlign w:val="center"/>
          </w:tcPr>
          <w:p w14:paraId="187502FA"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Please briefly describe the project in question</w:t>
            </w:r>
          </w:p>
        </w:tc>
        <w:tc>
          <w:tcPr>
            <w:tcW w:w="6469" w:type="dxa"/>
            <w:vAlign w:val="center"/>
          </w:tcPr>
          <w:p w14:paraId="5BFFF1EE"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04F131BF"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340E30A6"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1F6D15FE"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0C864BA6" w14:textId="77777777" w:rsidTr="00564715">
        <w:trPr>
          <w:jc w:val="center"/>
        </w:trPr>
        <w:tc>
          <w:tcPr>
            <w:tcW w:w="2547" w:type="dxa"/>
            <w:vAlign w:val="center"/>
          </w:tcPr>
          <w:p w14:paraId="6545B056"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What are the reasons for undertaking this project?</w:t>
            </w:r>
          </w:p>
        </w:tc>
        <w:tc>
          <w:tcPr>
            <w:tcW w:w="6469" w:type="dxa"/>
            <w:vAlign w:val="center"/>
          </w:tcPr>
          <w:p w14:paraId="3D8AAFC7"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51D5E4BA" w14:textId="77777777" w:rsidTr="00564715">
        <w:trPr>
          <w:jc w:val="center"/>
        </w:trPr>
        <w:tc>
          <w:tcPr>
            <w:tcW w:w="2547" w:type="dxa"/>
            <w:vAlign w:val="center"/>
          </w:tcPr>
          <w:p w14:paraId="1710D76E"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What is the budget?</w:t>
            </w:r>
          </w:p>
        </w:tc>
        <w:tc>
          <w:tcPr>
            <w:tcW w:w="6469" w:type="dxa"/>
            <w:vAlign w:val="center"/>
          </w:tcPr>
          <w:p w14:paraId="7C254C4E"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3DED5920"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55810627"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456445F6" w14:textId="77777777" w:rsidTr="00564715">
        <w:trPr>
          <w:jc w:val="center"/>
        </w:trPr>
        <w:tc>
          <w:tcPr>
            <w:tcW w:w="2547" w:type="dxa"/>
            <w:vAlign w:val="center"/>
          </w:tcPr>
          <w:p w14:paraId="15B49641"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What is the timeline?</w:t>
            </w:r>
          </w:p>
        </w:tc>
        <w:tc>
          <w:tcPr>
            <w:tcW w:w="6469" w:type="dxa"/>
            <w:vAlign w:val="center"/>
          </w:tcPr>
          <w:p w14:paraId="4BF4F78E"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0FC9E86B"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4FE5FE94"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25A4E3DB" w14:textId="77777777" w:rsidTr="00564715">
        <w:trPr>
          <w:jc w:val="center"/>
        </w:trPr>
        <w:tc>
          <w:tcPr>
            <w:tcW w:w="2547" w:type="dxa"/>
            <w:vAlign w:val="center"/>
          </w:tcPr>
          <w:p w14:paraId="32DCD22C"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What process is in place to inform and educate members of the parish?</w:t>
            </w:r>
          </w:p>
        </w:tc>
        <w:tc>
          <w:tcPr>
            <w:tcW w:w="6469" w:type="dxa"/>
            <w:vAlign w:val="center"/>
          </w:tcPr>
          <w:p w14:paraId="5C77B9B9"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781CE2F1"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073B379B"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05D0F91F"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3CF1DC80"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1CB5C923" w14:textId="77777777" w:rsidTr="00564715">
        <w:trPr>
          <w:jc w:val="center"/>
        </w:trPr>
        <w:tc>
          <w:tcPr>
            <w:tcW w:w="2547" w:type="dxa"/>
            <w:vAlign w:val="center"/>
          </w:tcPr>
          <w:p w14:paraId="41C61BBB"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 xml:space="preserve">Please briefly explain how the proposed changes align with the official guidelines for sacred architecture in Australia: </w:t>
            </w:r>
            <w:r w:rsidRPr="00CD23CA">
              <w:rPr>
                <w:rFonts w:asciiTheme="majorHAnsi" w:hAnsiTheme="majorHAnsi" w:cstheme="majorHAnsi"/>
                <w:bCs/>
                <w:i/>
                <w:sz w:val="24"/>
                <w:szCs w:val="24"/>
              </w:rPr>
              <w:t>And When Churches are to be Built</w:t>
            </w:r>
            <w:r w:rsidRPr="00CD23CA">
              <w:rPr>
                <w:rFonts w:asciiTheme="majorHAnsi" w:hAnsiTheme="majorHAnsi" w:cstheme="majorHAnsi"/>
                <w:bCs/>
                <w:sz w:val="24"/>
                <w:szCs w:val="24"/>
              </w:rPr>
              <w:t xml:space="preserve">… (2014) and </w:t>
            </w:r>
            <w:r w:rsidRPr="00CD23CA">
              <w:rPr>
                <w:rFonts w:asciiTheme="majorHAnsi" w:hAnsiTheme="majorHAnsi" w:cstheme="majorHAnsi"/>
                <w:bCs/>
                <w:i/>
                <w:sz w:val="24"/>
                <w:szCs w:val="24"/>
              </w:rPr>
              <w:t>Fit for Sacred Use</w:t>
            </w:r>
            <w:r w:rsidRPr="00CD23CA">
              <w:rPr>
                <w:rFonts w:asciiTheme="majorHAnsi" w:hAnsiTheme="majorHAnsi" w:cstheme="majorHAnsi"/>
                <w:bCs/>
                <w:sz w:val="24"/>
                <w:szCs w:val="24"/>
              </w:rPr>
              <w:t xml:space="preserve"> (2018)</w:t>
            </w:r>
          </w:p>
        </w:tc>
        <w:tc>
          <w:tcPr>
            <w:tcW w:w="6469" w:type="dxa"/>
            <w:vAlign w:val="center"/>
          </w:tcPr>
          <w:p w14:paraId="6822A03C"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136A0CB2"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6675B58B"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4CC28E21"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5ED372C2"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70E67675"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545B5B9E"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4FD692A4"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75C47A09"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0D8AB105"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07F2E57A" w14:textId="77777777" w:rsidTr="00564715">
        <w:trPr>
          <w:jc w:val="center"/>
        </w:trPr>
        <w:tc>
          <w:tcPr>
            <w:tcW w:w="2547" w:type="dxa"/>
            <w:vAlign w:val="center"/>
          </w:tcPr>
          <w:p w14:paraId="04F1FFA9"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Has an architect been appointed? If so, who?</w:t>
            </w:r>
          </w:p>
        </w:tc>
        <w:tc>
          <w:tcPr>
            <w:tcW w:w="6469" w:type="dxa"/>
            <w:vAlign w:val="center"/>
          </w:tcPr>
          <w:p w14:paraId="52E9B5DC"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6AF28CFD"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7617BE78"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52F35B8B" w14:textId="77777777" w:rsidTr="00564715">
        <w:trPr>
          <w:jc w:val="center"/>
        </w:trPr>
        <w:tc>
          <w:tcPr>
            <w:tcW w:w="2547" w:type="dxa"/>
            <w:vAlign w:val="center"/>
          </w:tcPr>
          <w:p w14:paraId="0C5A31BF"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Further comments or questions?</w:t>
            </w:r>
          </w:p>
        </w:tc>
        <w:tc>
          <w:tcPr>
            <w:tcW w:w="6469" w:type="dxa"/>
            <w:vAlign w:val="center"/>
          </w:tcPr>
          <w:p w14:paraId="7B33173E"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720FA1D4"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5CC0290A"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34A90EB9" w14:textId="77777777" w:rsidTr="00564715">
        <w:trPr>
          <w:jc w:val="center"/>
        </w:trPr>
        <w:tc>
          <w:tcPr>
            <w:tcW w:w="2547" w:type="dxa"/>
            <w:vAlign w:val="center"/>
          </w:tcPr>
          <w:p w14:paraId="5D0BC773"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Signature</w:t>
            </w:r>
          </w:p>
        </w:tc>
        <w:tc>
          <w:tcPr>
            <w:tcW w:w="6469" w:type="dxa"/>
            <w:vAlign w:val="center"/>
          </w:tcPr>
          <w:p w14:paraId="27EF6C75"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27208AA3"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267369A8"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r w:rsidR="00CD23CA" w:rsidRPr="00CD23CA" w14:paraId="70109637" w14:textId="77777777" w:rsidTr="00564715">
        <w:trPr>
          <w:jc w:val="center"/>
        </w:trPr>
        <w:tc>
          <w:tcPr>
            <w:tcW w:w="2547" w:type="dxa"/>
            <w:vAlign w:val="center"/>
          </w:tcPr>
          <w:p w14:paraId="54A6ADFE" w14:textId="77777777" w:rsidR="00CD23CA" w:rsidRPr="00CD23CA" w:rsidRDefault="00CD23CA" w:rsidP="00564715">
            <w:pPr>
              <w:autoSpaceDE w:val="0"/>
              <w:autoSpaceDN w:val="0"/>
              <w:adjustRightInd w:val="0"/>
              <w:jc w:val="center"/>
              <w:rPr>
                <w:rFonts w:asciiTheme="majorHAnsi" w:hAnsiTheme="majorHAnsi" w:cstheme="majorHAnsi"/>
                <w:bCs/>
                <w:sz w:val="24"/>
                <w:szCs w:val="24"/>
              </w:rPr>
            </w:pPr>
            <w:r w:rsidRPr="00CD23CA">
              <w:rPr>
                <w:rFonts w:asciiTheme="majorHAnsi" w:hAnsiTheme="majorHAnsi" w:cstheme="majorHAnsi"/>
                <w:bCs/>
                <w:sz w:val="24"/>
                <w:szCs w:val="24"/>
              </w:rPr>
              <w:t>Date</w:t>
            </w:r>
          </w:p>
        </w:tc>
        <w:tc>
          <w:tcPr>
            <w:tcW w:w="6469" w:type="dxa"/>
            <w:vAlign w:val="center"/>
          </w:tcPr>
          <w:p w14:paraId="196DBA80" w14:textId="77777777" w:rsidR="00CD23CA" w:rsidRPr="00CD23CA" w:rsidRDefault="00CD23CA" w:rsidP="00564715">
            <w:pPr>
              <w:autoSpaceDE w:val="0"/>
              <w:autoSpaceDN w:val="0"/>
              <w:adjustRightInd w:val="0"/>
              <w:rPr>
                <w:rFonts w:asciiTheme="majorHAnsi" w:hAnsiTheme="majorHAnsi" w:cstheme="majorHAnsi"/>
                <w:bCs/>
                <w:sz w:val="24"/>
                <w:szCs w:val="24"/>
              </w:rPr>
            </w:pPr>
          </w:p>
          <w:p w14:paraId="21987015" w14:textId="77777777" w:rsidR="00CD23CA" w:rsidRPr="00CD23CA" w:rsidRDefault="00CD23CA" w:rsidP="00564715">
            <w:pPr>
              <w:autoSpaceDE w:val="0"/>
              <w:autoSpaceDN w:val="0"/>
              <w:adjustRightInd w:val="0"/>
              <w:rPr>
                <w:rFonts w:asciiTheme="majorHAnsi" w:hAnsiTheme="majorHAnsi" w:cstheme="majorHAnsi"/>
                <w:bCs/>
                <w:sz w:val="24"/>
                <w:szCs w:val="24"/>
              </w:rPr>
            </w:pPr>
          </w:p>
        </w:tc>
      </w:tr>
    </w:tbl>
    <w:p w14:paraId="1850F3B4" w14:textId="7F811780" w:rsidR="00A1236C" w:rsidRDefault="00CD23CA" w:rsidP="00A1236C">
      <w:pPr>
        <w:pStyle w:val="Heading1"/>
        <w:numPr>
          <w:ilvl w:val="0"/>
          <w:numId w:val="5"/>
        </w:numPr>
        <w:tabs>
          <w:tab w:val="num" w:pos="360"/>
        </w:tabs>
        <w:ind w:left="0" w:firstLine="0"/>
        <w:jc w:val="center"/>
        <w:rPr>
          <w:rFonts w:eastAsia="Times New Roman"/>
          <w:lang w:eastAsia="en-AU"/>
        </w:rPr>
      </w:pPr>
      <w:bookmarkStart w:id="7" w:name="_Toc141797751"/>
      <w:r>
        <w:rPr>
          <w:rFonts w:eastAsia="Times New Roman"/>
          <w:lang w:eastAsia="en-AU"/>
        </w:rPr>
        <w:lastRenderedPageBreak/>
        <w:t xml:space="preserve">Appendix </w:t>
      </w:r>
      <w:r w:rsidR="00A1236C">
        <w:rPr>
          <w:rFonts w:eastAsia="Times New Roman"/>
          <w:lang w:eastAsia="en-AU"/>
        </w:rPr>
        <w:t>2</w:t>
      </w:r>
      <w:r>
        <w:rPr>
          <w:rFonts w:eastAsia="Times New Roman"/>
          <w:lang w:eastAsia="en-AU"/>
        </w:rPr>
        <w:t xml:space="preserve">: </w:t>
      </w:r>
      <w:r w:rsidR="00A1236C">
        <w:rPr>
          <w:rFonts w:eastAsia="Times New Roman"/>
          <w:lang w:eastAsia="en-AU"/>
        </w:rPr>
        <w:t>I</w:t>
      </w:r>
      <w:r w:rsidRPr="00CD23CA">
        <w:rPr>
          <w:rFonts w:eastAsia="Times New Roman"/>
          <w:lang w:eastAsia="en-AU"/>
        </w:rPr>
        <w:t xml:space="preserve">mportant </w:t>
      </w:r>
      <w:r w:rsidR="00A1236C">
        <w:rPr>
          <w:rFonts w:eastAsia="Times New Roman"/>
          <w:lang w:eastAsia="en-AU"/>
        </w:rPr>
        <w:t>Considerations</w:t>
      </w:r>
      <w:bookmarkEnd w:id="7"/>
    </w:p>
    <w:p w14:paraId="08563A4E" w14:textId="77777777" w:rsidR="00A1236C" w:rsidRDefault="00A1236C" w:rsidP="00A1236C">
      <w:pPr>
        <w:spacing w:after="0" w:line="240" w:lineRule="auto"/>
        <w:jc w:val="center"/>
        <w:rPr>
          <w:rFonts w:asciiTheme="majorHAnsi" w:hAnsiTheme="majorHAnsi" w:cstheme="majorHAnsi"/>
          <w:lang w:eastAsia="en-AU"/>
        </w:rPr>
      </w:pPr>
    </w:p>
    <w:p w14:paraId="036D75E5" w14:textId="3CD31194" w:rsidR="00A1236C" w:rsidRPr="00A1236C" w:rsidRDefault="00A1236C" w:rsidP="00A1236C">
      <w:pPr>
        <w:spacing w:after="0" w:line="240" w:lineRule="auto"/>
        <w:jc w:val="center"/>
        <w:rPr>
          <w:rFonts w:asciiTheme="majorHAnsi" w:hAnsiTheme="majorHAnsi" w:cstheme="majorHAnsi"/>
          <w:sz w:val="20"/>
          <w:szCs w:val="20"/>
          <w:lang w:eastAsia="en-AU"/>
        </w:rPr>
      </w:pPr>
      <w:r w:rsidRPr="00A1236C">
        <w:rPr>
          <w:rFonts w:asciiTheme="majorHAnsi" w:hAnsiTheme="majorHAnsi" w:cstheme="majorHAnsi"/>
          <w:lang w:eastAsia="en-AU"/>
        </w:rPr>
        <w:t xml:space="preserve">Important Considerations </w:t>
      </w:r>
      <w:r w:rsidRPr="00A1236C">
        <w:rPr>
          <w:rFonts w:asciiTheme="majorHAnsi" w:hAnsiTheme="majorHAnsi" w:cstheme="majorHAnsi"/>
          <w:lang w:eastAsia="en-AU"/>
        </w:rPr>
        <w:t>for Planned Building and Renovation Work of Churches/Chapels/Oratories</w:t>
      </w:r>
    </w:p>
    <w:p w14:paraId="1E3D9D95" w14:textId="77777777" w:rsidR="00A1236C" w:rsidRDefault="00A1236C" w:rsidP="00A1236C">
      <w:pPr>
        <w:rPr>
          <w:rFonts w:asciiTheme="majorHAnsi" w:hAnsiTheme="majorHAnsi" w:cstheme="majorHAnsi"/>
          <w:i/>
          <w:lang w:eastAsia="en-AU"/>
        </w:rPr>
      </w:pPr>
    </w:p>
    <w:p w14:paraId="57E06A47" w14:textId="38BF4EC5" w:rsidR="00A1236C" w:rsidRPr="00A1236C" w:rsidRDefault="00A1236C" w:rsidP="00A1236C">
      <w:pPr>
        <w:spacing w:after="0" w:line="276" w:lineRule="auto"/>
        <w:rPr>
          <w:rFonts w:asciiTheme="majorHAnsi" w:hAnsiTheme="majorHAnsi" w:cstheme="majorHAnsi"/>
          <w:i/>
          <w:lang w:eastAsia="en-AU"/>
        </w:rPr>
      </w:pPr>
      <w:r w:rsidRPr="00A1236C">
        <w:rPr>
          <w:rFonts w:asciiTheme="majorHAnsi" w:hAnsiTheme="majorHAnsi" w:cstheme="majorHAnsi"/>
          <w:i/>
          <w:lang w:eastAsia="en-AU"/>
        </w:rPr>
        <w:t>Administration matters:</w:t>
      </w:r>
    </w:p>
    <w:p w14:paraId="5759F7D7"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Local Parish Priest – is he informed and supportive?</w:t>
      </w:r>
    </w:p>
    <w:p w14:paraId="3185C8F9"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Register of celebrants – Working with Children Check, safeguarding training, etc.</w:t>
      </w:r>
    </w:p>
    <w:p w14:paraId="4E2B34AD" w14:textId="50C69EF4"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Possible return to the secular use only by permission of the </w:t>
      </w:r>
      <w:proofErr w:type="gramStart"/>
      <w:r w:rsidRPr="00A1236C">
        <w:rPr>
          <w:rFonts w:asciiTheme="majorHAnsi" w:hAnsiTheme="majorHAnsi" w:cstheme="majorHAnsi"/>
          <w:lang w:eastAsia="en-AU"/>
        </w:rPr>
        <w:t>Bishop</w:t>
      </w:r>
      <w:proofErr w:type="gramEnd"/>
    </w:p>
    <w:p w14:paraId="6A90B194" w14:textId="77777777" w:rsidR="00A1236C" w:rsidRPr="00A1236C" w:rsidRDefault="00A1236C" w:rsidP="00A1236C">
      <w:pPr>
        <w:spacing w:after="0" w:line="276" w:lineRule="auto"/>
        <w:rPr>
          <w:rFonts w:asciiTheme="majorHAnsi" w:hAnsiTheme="majorHAnsi" w:cstheme="majorHAnsi"/>
          <w:i/>
          <w:lang w:eastAsia="en-AU"/>
        </w:rPr>
      </w:pPr>
      <w:r w:rsidRPr="00A1236C">
        <w:rPr>
          <w:rFonts w:asciiTheme="majorHAnsi" w:hAnsiTheme="majorHAnsi" w:cstheme="majorHAnsi"/>
          <w:i/>
          <w:lang w:eastAsia="en-AU"/>
        </w:rPr>
        <w:t>Architectural matters:</w:t>
      </w:r>
    </w:p>
    <w:p w14:paraId="4BF967B6"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Doors / narthex / entrance: AWCAB 203-216; FFSU 943-965.</w:t>
      </w:r>
    </w:p>
    <w:p w14:paraId="0ED6E3B2" w14:textId="762672FB"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Symbol of Christ (transitional experience)</w:t>
      </w:r>
    </w:p>
    <w:p w14:paraId="64E9DE55"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Place for the assembly: AWCAB 217-243; FFSU 966-999.</w:t>
      </w:r>
    </w:p>
    <w:p w14:paraId="7B034555"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Unity with the sanctuary</w:t>
      </w:r>
    </w:p>
    <w:p w14:paraId="4787C1A5"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Not an auditorium</w:t>
      </w:r>
    </w:p>
    <w:p w14:paraId="3E1CA2D8"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Seats / pews should allow movement, seating, and </w:t>
      </w:r>
      <w:proofErr w:type="gramStart"/>
      <w:r w:rsidRPr="00A1236C">
        <w:rPr>
          <w:rFonts w:asciiTheme="majorHAnsi" w:hAnsiTheme="majorHAnsi" w:cstheme="majorHAnsi"/>
          <w:lang w:eastAsia="en-AU"/>
        </w:rPr>
        <w:t>kneeling</w:t>
      </w:r>
      <w:proofErr w:type="gramEnd"/>
    </w:p>
    <w:p w14:paraId="6BA01261"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Electronic screens, if used, must be integrated and </w:t>
      </w:r>
      <w:proofErr w:type="gramStart"/>
      <w:r w:rsidRPr="00A1236C">
        <w:rPr>
          <w:rFonts w:asciiTheme="majorHAnsi" w:hAnsiTheme="majorHAnsi" w:cstheme="majorHAnsi"/>
          <w:lang w:eastAsia="en-AU"/>
        </w:rPr>
        <w:t>unobtrusive</w:t>
      </w:r>
      <w:proofErr w:type="gramEnd"/>
    </w:p>
    <w:p w14:paraId="76EE123D"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Sound system</w:t>
      </w:r>
    </w:p>
    <w:p w14:paraId="263EA9DE"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Provisions for people with reduced mobility</w:t>
      </w:r>
    </w:p>
    <w:p w14:paraId="4D077F4A"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Windows: distinguished from the outside, not clear glass</w:t>
      </w:r>
    </w:p>
    <w:p w14:paraId="48A9E924" w14:textId="4A3411BD"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Ceiling: symbol of heaven</w:t>
      </w:r>
    </w:p>
    <w:p w14:paraId="3961E9B0"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Sanctuary: AWCAB 265-281; FFSU 1028-1055.</w:t>
      </w:r>
    </w:p>
    <w:p w14:paraId="7C4ED615" w14:textId="77777777" w:rsidR="00A1236C" w:rsidRPr="00A1236C" w:rsidRDefault="00A1236C" w:rsidP="00A1236C">
      <w:pPr>
        <w:numPr>
          <w:ilvl w:val="0"/>
          <w:numId w:val="11"/>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Distinctive, preferably elevated, appropriately </w:t>
      </w:r>
      <w:proofErr w:type="gramStart"/>
      <w:r w:rsidRPr="00A1236C">
        <w:rPr>
          <w:rFonts w:asciiTheme="majorHAnsi" w:hAnsiTheme="majorHAnsi" w:cstheme="majorHAnsi"/>
          <w:lang w:eastAsia="en-AU"/>
        </w:rPr>
        <w:t>ornamented</w:t>
      </w:r>
      <w:proofErr w:type="gramEnd"/>
    </w:p>
    <w:p w14:paraId="7777D8F7" w14:textId="77777777" w:rsidR="00A1236C" w:rsidRPr="00A1236C" w:rsidRDefault="00A1236C" w:rsidP="00A1236C">
      <w:pPr>
        <w:numPr>
          <w:ilvl w:val="0"/>
          <w:numId w:val="11"/>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Large enough to fit all </w:t>
      </w:r>
      <w:proofErr w:type="gramStart"/>
      <w:r w:rsidRPr="00A1236C">
        <w:rPr>
          <w:rFonts w:asciiTheme="majorHAnsi" w:hAnsiTheme="majorHAnsi" w:cstheme="majorHAnsi"/>
          <w:lang w:eastAsia="en-AU"/>
        </w:rPr>
        <w:t>ministers</w:t>
      </w:r>
      <w:proofErr w:type="gramEnd"/>
    </w:p>
    <w:p w14:paraId="553975C8" w14:textId="1FAFDF37" w:rsidR="00A1236C" w:rsidRPr="00A1236C" w:rsidRDefault="00A1236C" w:rsidP="00A1236C">
      <w:pPr>
        <w:numPr>
          <w:ilvl w:val="0"/>
          <w:numId w:val="11"/>
        </w:numPr>
        <w:spacing w:after="0" w:line="276" w:lineRule="auto"/>
        <w:rPr>
          <w:rFonts w:asciiTheme="majorHAnsi" w:hAnsiTheme="majorHAnsi" w:cstheme="majorHAnsi"/>
          <w:lang w:eastAsia="en-AU"/>
        </w:rPr>
      </w:pPr>
      <w:r w:rsidRPr="00A1236C">
        <w:rPr>
          <w:rFonts w:asciiTheme="majorHAnsi" w:hAnsiTheme="majorHAnsi" w:cstheme="majorHAnsi"/>
          <w:lang w:eastAsia="en-AU"/>
        </w:rPr>
        <w:t>Not a stage</w:t>
      </w:r>
    </w:p>
    <w:p w14:paraId="18685D04"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Chair: AWCAB 282-300; FFSU 1056-1073.</w:t>
      </w:r>
    </w:p>
    <w:p w14:paraId="76C51062" w14:textId="77777777" w:rsidR="00A1236C" w:rsidRPr="00A1236C" w:rsidRDefault="00A1236C" w:rsidP="00A1236C">
      <w:pPr>
        <w:numPr>
          <w:ilvl w:val="0"/>
          <w:numId w:val="11"/>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Not a throne, but sufficiently prominent to indicate the role of the </w:t>
      </w:r>
      <w:proofErr w:type="gramStart"/>
      <w:r w:rsidRPr="00A1236C">
        <w:rPr>
          <w:rFonts w:asciiTheme="majorHAnsi" w:hAnsiTheme="majorHAnsi" w:cstheme="majorHAnsi"/>
          <w:lang w:eastAsia="en-AU"/>
        </w:rPr>
        <w:t>presider</w:t>
      </w:r>
      <w:proofErr w:type="gramEnd"/>
    </w:p>
    <w:p w14:paraId="39FADED5" w14:textId="2DE5A280" w:rsidR="00A1236C" w:rsidRPr="00A1236C" w:rsidRDefault="00A1236C" w:rsidP="00A1236C">
      <w:pPr>
        <w:numPr>
          <w:ilvl w:val="0"/>
          <w:numId w:val="11"/>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Should correspond with the altar, the ambo and the rest of the </w:t>
      </w:r>
      <w:proofErr w:type="gramStart"/>
      <w:r w:rsidRPr="00A1236C">
        <w:rPr>
          <w:rFonts w:asciiTheme="majorHAnsi" w:hAnsiTheme="majorHAnsi" w:cstheme="majorHAnsi"/>
          <w:lang w:eastAsia="en-AU"/>
        </w:rPr>
        <w:t>sanctuary</w:t>
      </w:r>
      <w:proofErr w:type="gramEnd"/>
    </w:p>
    <w:p w14:paraId="68436A3E" w14:textId="77777777" w:rsidR="00A1236C" w:rsidRPr="00A1236C" w:rsidRDefault="00A1236C" w:rsidP="00A1236C">
      <w:pPr>
        <w:numPr>
          <w:ilvl w:val="0"/>
          <w:numId w:val="9"/>
        </w:numPr>
        <w:spacing w:after="0" w:line="276" w:lineRule="auto"/>
        <w:rPr>
          <w:rFonts w:asciiTheme="majorHAnsi" w:hAnsiTheme="majorHAnsi" w:cstheme="majorHAnsi"/>
          <w:lang w:eastAsia="en-AU"/>
        </w:rPr>
      </w:pPr>
      <w:bookmarkStart w:id="8" w:name="_Hlk120007227"/>
      <w:r w:rsidRPr="00A1236C">
        <w:rPr>
          <w:rFonts w:asciiTheme="majorHAnsi" w:hAnsiTheme="majorHAnsi" w:cstheme="majorHAnsi"/>
          <w:lang w:eastAsia="en-AU"/>
        </w:rPr>
        <w:t>Ambo: AWCAB 301-320; FFSU 1074-1102.</w:t>
      </w:r>
    </w:p>
    <w:p w14:paraId="7D4FC228"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Should </w:t>
      </w:r>
      <w:bookmarkEnd w:id="8"/>
      <w:r w:rsidRPr="00A1236C">
        <w:rPr>
          <w:rFonts w:asciiTheme="majorHAnsi" w:hAnsiTheme="majorHAnsi" w:cstheme="majorHAnsi"/>
          <w:lang w:eastAsia="en-AU"/>
        </w:rPr>
        <w:t xml:space="preserve">correspond with the </w:t>
      </w:r>
      <w:proofErr w:type="gramStart"/>
      <w:r w:rsidRPr="00A1236C">
        <w:rPr>
          <w:rFonts w:asciiTheme="majorHAnsi" w:hAnsiTheme="majorHAnsi" w:cstheme="majorHAnsi"/>
          <w:lang w:eastAsia="en-AU"/>
        </w:rPr>
        <w:t>altar</w:t>
      </w:r>
      <w:proofErr w:type="gramEnd"/>
    </w:p>
    <w:p w14:paraId="77D87F79"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Elevated, preferably fixed</w:t>
      </w:r>
    </w:p>
    <w:p w14:paraId="44F63E97" w14:textId="63DEFB5C"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More than a lecter</w:t>
      </w:r>
      <w:r>
        <w:rPr>
          <w:rFonts w:asciiTheme="majorHAnsi" w:hAnsiTheme="majorHAnsi" w:cstheme="majorHAnsi"/>
          <w:lang w:eastAsia="en-AU"/>
        </w:rPr>
        <w:t>n</w:t>
      </w:r>
    </w:p>
    <w:p w14:paraId="35CBF349" w14:textId="77777777" w:rsidR="00A1236C" w:rsidRPr="00A1236C" w:rsidRDefault="00A1236C" w:rsidP="00A1236C">
      <w:pPr>
        <w:numPr>
          <w:ilvl w:val="0"/>
          <w:numId w:val="9"/>
        </w:numPr>
        <w:spacing w:after="0" w:line="276" w:lineRule="auto"/>
        <w:rPr>
          <w:rFonts w:asciiTheme="majorHAnsi" w:hAnsiTheme="majorHAnsi" w:cstheme="majorHAnsi"/>
          <w:lang w:eastAsia="en-AU"/>
        </w:rPr>
      </w:pPr>
      <w:bookmarkStart w:id="9" w:name="_Hlk120007352"/>
      <w:r w:rsidRPr="00A1236C">
        <w:rPr>
          <w:rFonts w:asciiTheme="majorHAnsi" w:hAnsiTheme="majorHAnsi" w:cstheme="majorHAnsi"/>
          <w:lang w:eastAsia="en-AU"/>
        </w:rPr>
        <w:t>Altar: AWCAB 321-347; FFSU 1103-1183.</w:t>
      </w:r>
    </w:p>
    <w:bookmarkEnd w:id="9"/>
    <w:p w14:paraId="6C40F57C"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Preferably fixed and made of </w:t>
      </w:r>
      <w:proofErr w:type="gramStart"/>
      <w:r w:rsidRPr="00A1236C">
        <w:rPr>
          <w:rFonts w:asciiTheme="majorHAnsi" w:hAnsiTheme="majorHAnsi" w:cstheme="majorHAnsi"/>
          <w:lang w:eastAsia="en-AU"/>
        </w:rPr>
        <w:t>stone</w:t>
      </w:r>
      <w:proofErr w:type="gramEnd"/>
    </w:p>
    <w:p w14:paraId="13167835"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Natural centre of attention</w:t>
      </w:r>
    </w:p>
    <w:p w14:paraId="600E3AEE"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Relics? (</w:t>
      </w:r>
      <w:proofErr w:type="gramStart"/>
      <w:r w:rsidRPr="00A1236C">
        <w:rPr>
          <w:rFonts w:asciiTheme="majorHAnsi" w:hAnsiTheme="majorHAnsi" w:cstheme="majorHAnsi"/>
          <w:lang w:eastAsia="en-AU"/>
        </w:rPr>
        <w:t>authenticated</w:t>
      </w:r>
      <w:proofErr w:type="gramEnd"/>
      <w:r w:rsidRPr="00A1236C">
        <w:rPr>
          <w:rFonts w:asciiTheme="majorHAnsi" w:hAnsiTheme="majorHAnsi" w:cstheme="majorHAnsi"/>
          <w:lang w:eastAsia="en-AU"/>
        </w:rPr>
        <w:t xml:space="preserve"> and recognisable as part of human body)</w:t>
      </w:r>
    </w:p>
    <w:p w14:paraId="1CF7A6B6"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Altar cross</w:t>
      </w:r>
    </w:p>
    <w:p w14:paraId="58DFFE63" w14:textId="6F1B90D0"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Credence table (preferably on the right side of the celebrant)</w:t>
      </w:r>
    </w:p>
    <w:p w14:paraId="242EEF83" w14:textId="3AAA82C2" w:rsidR="00A1236C" w:rsidRPr="00A1236C" w:rsidRDefault="00A1236C" w:rsidP="00A1236C">
      <w:pPr>
        <w:pStyle w:val="ListParagraph"/>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Tabernacle: AWCAB 348-377; FFSU 1134-1163.</w:t>
      </w:r>
    </w:p>
    <w:p w14:paraId="37A73C5F"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Placed in a part of the church that is “truly noble, prominent, readily visible, beautifully decorated, and suitable for </w:t>
      </w:r>
      <w:proofErr w:type="gramStart"/>
      <w:r w:rsidRPr="00A1236C">
        <w:rPr>
          <w:rFonts w:asciiTheme="majorHAnsi" w:hAnsiTheme="majorHAnsi" w:cstheme="majorHAnsi"/>
          <w:lang w:eastAsia="en-AU"/>
        </w:rPr>
        <w:t>prayer”</w:t>
      </w:r>
      <w:proofErr w:type="gramEnd"/>
    </w:p>
    <w:p w14:paraId="25C3E2CD"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Permission from the Bishop is needed for tabernacles in </w:t>
      </w:r>
      <w:proofErr w:type="gramStart"/>
      <w:r w:rsidRPr="00A1236C">
        <w:rPr>
          <w:rFonts w:asciiTheme="majorHAnsi" w:hAnsiTheme="majorHAnsi" w:cstheme="majorHAnsi"/>
          <w:lang w:eastAsia="en-AU"/>
        </w:rPr>
        <w:t>chapels</w:t>
      </w:r>
      <w:proofErr w:type="gramEnd"/>
    </w:p>
    <w:p w14:paraId="66E0A797"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Mass needs to be celebrated at least twice a </w:t>
      </w:r>
      <w:proofErr w:type="gramStart"/>
      <w:r w:rsidRPr="00A1236C">
        <w:rPr>
          <w:rFonts w:asciiTheme="majorHAnsi" w:hAnsiTheme="majorHAnsi" w:cstheme="majorHAnsi"/>
          <w:lang w:eastAsia="en-AU"/>
        </w:rPr>
        <w:t>month</w:t>
      </w:r>
      <w:proofErr w:type="gramEnd"/>
    </w:p>
    <w:p w14:paraId="538A32E2"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lastRenderedPageBreak/>
        <w:t>Precautions for the protection of the Blessed Sacrament (key to tabernacle)</w:t>
      </w:r>
    </w:p>
    <w:p w14:paraId="77CED892"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The church should be open every day for </w:t>
      </w:r>
      <w:proofErr w:type="gramStart"/>
      <w:r w:rsidRPr="00A1236C">
        <w:rPr>
          <w:rFonts w:asciiTheme="majorHAnsi" w:hAnsiTheme="majorHAnsi" w:cstheme="majorHAnsi"/>
          <w:lang w:eastAsia="en-AU"/>
        </w:rPr>
        <w:t>visits</w:t>
      </w:r>
      <w:proofErr w:type="gramEnd"/>
    </w:p>
    <w:p w14:paraId="13802BD7" w14:textId="286A2B3C"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Veil / lamp</w:t>
      </w:r>
    </w:p>
    <w:p w14:paraId="371EA3D5" w14:textId="21A049D3" w:rsidR="00A1236C" w:rsidRPr="00A1236C" w:rsidRDefault="00A1236C" w:rsidP="00A1236C">
      <w:pPr>
        <w:pStyle w:val="ListParagraph"/>
        <w:numPr>
          <w:ilvl w:val="0"/>
          <w:numId w:val="9"/>
        </w:numPr>
        <w:spacing w:after="0" w:line="276" w:lineRule="auto"/>
        <w:rPr>
          <w:rFonts w:asciiTheme="majorHAnsi" w:hAnsiTheme="majorHAnsi" w:cstheme="majorHAnsi"/>
          <w:lang w:eastAsia="en-AU"/>
        </w:rPr>
      </w:pPr>
      <w:bookmarkStart w:id="10" w:name="_Hlk120009415"/>
      <w:r w:rsidRPr="00A1236C">
        <w:rPr>
          <w:rFonts w:asciiTheme="majorHAnsi" w:hAnsiTheme="majorHAnsi" w:cstheme="majorHAnsi"/>
          <w:lang w:eastAsia="en-AU"/>
        </w:rPr>
        <w:t>Baptismal font: AWCAB: 378-399; FFSU 1164-1187.</w:t>
      </w:r>
    </w:p>
    <w:p w14:paraId="2D7FFC38"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Mainly in churches, less </w:t>
      </w:r>
      <w:bookmarkEnd w:id="10"/>
      <w:r w:rsidRPr="00A1236C">
        <w:rPr>
          <w:rFonts w:asciiTheme="majorHAnsi" w:hAnsiTheme="majorHAnsi" w:cstheme="majorHAnsi"/>
          <w:lang w:eastAsia="en-AU"/>
        </w:rPr>
        <w:t xml:space="preserve">likely in chapels </w:t>
      </w:r>
    </w:p>
    <w:p w14:paraId="21FBC205"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Freestanding and visible</w:t>
      </w:r>
    </w:p>
    <w:p w14:paraId="0A546B94" w14:textId="77777777" w:rsid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Holy water stoops</w:t>
      </w:r>
      <w:bookmarkStart w:id="11" w:name="_Hlk120009385"/>
    </w:p>
    <w:p w14:paraId="274BC06B" w14:textId="0D90E2AB" w:rsidR="00A1236C" w:rsidRPr="00A1236C" w:rsidRDefault="00A1236C" w:rsidP="00A1236C">
      <w:pPr>
        <w:pStyle w:val="ListParagraph"/>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Penance: AWCAB 400-413; FFSU 1188-1207</w:t>
      </w:r>
    </w:p>
    <w:p w14:paraId="435829B7" w14:textId="5BD2247E"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Should meet </w:t>
      </w:r>
      <w:bookmarkEnd w:id="11"/>
      <w:r w:rsidRPr="00A1236C">
        <w:rPr>
          <w:rFonts w:asciiTheme="majorHAnsi" w:hAnsiTheme="majorHAnsi" w:cstheme="majorHAnsi"/>
          <w:lang w:eastAsia="en-AU"/>
        </w:rPr>
        <w:t>the current guidelines of the Archdiocese of Sydney (available by request)</w:t>
      </w:r>
    </w:p>
    <w:p w14:paraId="28452600"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Devotional shrines: AWCAB 417-440; FFSU 1208-1229</w:t>
      </w:r>
    </w:p>
    <w:p w14:paraId="7FCFA3A4"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Images and sculptures – encouraged, but in the right order and </w:t>
      </w:r>
      <w:proofErr w:type="gramStart"/>
      <w:r w:rsidRPr="00A1236C">
        <w:rPr>
          <w:rFonts w:asciiTheme="majorHAnsi" w:hAnsiTheme="majorHAnsi" w:cstheme="majorHAnsi"/>
          <w:lang w:eastAsia="en-AU"/>
        </w:rPr>
        <w:t>proportion</w:t>
      </w:r>
      <w:proofErr w:type="gramEnd"/>
    </w:p>
    <w:p w14:paraId="5BC5BC05"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Stations of the Cross</w:t>
      </w:r>
    </w:p>
    <w:p w14:paraId="41E4AF30" w14:textId="387FA330"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Votive candles</w:t>
      </w:r>
    </w:p>
    <w:p w14:paraId="7D218D57" w14:textId="77777777" w:rsidR="00A1236C" w:rsidRPr="00A1236C" w:rsidRDefault="00A1236C" w:rsidP="00A1236C">
      <w:pPr>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Sacristy / vestry: AWCAB 449-471; FFSU 1242-1270</w:t>
      </w:r>
    </w:p>
    <w:p w14:paraId="0B3838B2"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Mirror</w:t>
      </w:r>
    </w:p>
    <w:p w14:paraId="06E3C255"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Sink</w:t>
      </w:r>
    </w:p>
    <w:p w14:paraId="6AA2FD29"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Sacrarium</w:t>
      </w:r>
    </w:p>
    <w:p w14:paraId="09D6F646" w14:textId="77777777"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Liturgical books, </w:t>
      </w:r>
      <w:proofErr w:type="gramStart"/>
      <w:r w:rsidRPr="00A1236C">
        <w:rPr>
          <w:rFonts w:asciiTheme="majorHAnsi" w:hAnsiTheme="majorHAnsi" w:cstheme="majorHAnsi"/>
          <w:lang w:eastAsia="en-AU"/>
        </w:rPr>
        <w:t>vessels</w:t>
      </w:r>
      <w:proofErr w:type="gramEnd"/>
      <w:r w:rsidRPr="00A1236C">
        <w:rPr>
          <w:rFonts w:asciiTheme="majorHAnsi" w:hAnsiTheme="majorHAnsi" w:cstheme="majorHAnsi"/>
          <w:lang w:eastAsia="en-AU"/>
        </w:rPr>
        <w:t xml:space="preserve"> and objects (candles, thurible, holy water, cloths and altar linen, processional cross, monstrance, etc.)</w:t>
      </w:r>
    </w:p>
    <w:p w14:paraId="5B468A45" w14:textId="0C7E1E21" w:rsidR="00A1236C" w:rsidRPr="00A1236C" w:rsidRDefault="00A1236C" w:rsidP="00A1236C">
      <w:pPr>
        <w:numPr>
          <w:ilvl w:val="0"/>
          <w:numId w:val="12"/>
        </w:numPr>
        <w:spacing w:after="0" w:line="276" w:lineRule="auto"/>
        <w:rPr>
          <w:rFonts w:asciiTheme="majorHAnsi" w:hAnsiTheme="majorHAnsi" w:cstheme="majorHAnsi"/>
          <w:lang w:eastAsia="en-AU"/>
        </w:rPr>
      </w:pPr>
      <w:r w:rsidRPr="00A1236C">
        <w:rPr>
          <w:rFonts w:asciiTheme="majorHAnsi" w:hAnsiTheme="majorHAnsi" w:cstheme="majorHAnsi"/>
          <w:lang w:eastAsia="en-AU"/>
        </w:rPr>
        <w:t>Vestments</w:t>
      </w:r>
    </w:p>
    <w:p w14:paraId="3C33699C" w14:textId="6F6D43EE" w:rsidR="00A1236C" w:rsidRPr="00A1236C" w:rsidRDefault="00A1236C" w:rsidP="00A1236C">
      <w:pPr>
        <w:pStyle w:val="ListParagraph"/>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Music space: AWCAB 224-264; FFSU 1000-1027</w:t>
      </w:r>
    </w:p>
    <w:p w14:paraId="1B6758C5" w14:textId="77777777" w:rsidR="00A1236C" w:rsidRPr="00A1236C" w:rsidRDefault="00A1236C" w:rsidP="00A1236C">
      <w:pPr>
        <w:numPr>
          <w:ilvl w:val="0"/>
          <w:numId w:val="13"/>
        </w:numPr>
        <w:spacing w:after="0" w:line="276" w:lineRule="auto"/>
        <w:rPr>
          <w:rFonts w:asciiTheme="majorHAnsi" w:hAnsiTheme="majorHAnsi" w:cstheme="majorHAnsi"/>
          <w:lang w:eastAsia="en-AU"/>
        </w:rPr>
      </w:pPr>
      <w:r w:rsidRPr="00A1236C">
        <w:rPr>
          <w:rFonts w:asciiTheme="majorHAnsi" w:hAnsiTheme="majorHAnsi" w:cstheme="majorHAnsi"/>
          <w:lang w:eastAsia="en-AU"/>
        </w:rPr>
        <w:t>Importance of the organ</w:t>
      </w:r>
    </w:p>
    <w:p w14:paraId="66C541E6" w14:textId="77777777" w:rsidR="00A1236C" w:rsidRPr="00A1236C" w:rsidRDefault="00A1236C" w:rsidP="00A1236C">
      <w:pPr>
        <w:numPr>
          <w:ilvl w:val="0"/>
          <w:numId w:val="13"/>
        </w:numPr>
        <w:spacing w:after="0" w:line="276" w:lineRule="auto"/>
        <w:rPr>
          <w:rFonts w:asciiTheme="majorHAnsi" w:hAnsiTheme="majorHAnsi" w:cstheme="majorHAnsi"/>
          <w:lang w:eastAsia="en-AU"/>
        </w:rPr>
      </w:pPr>
      <w:r w:rsidRPr="00A1236C">
        <w:rPr>
          <w:rFonts w:asciiTheme="majorHAnsi" w:hAnsiTheme="majorHAnsi" w:cstheme="majorHAnsi"/>
          <w:lang w:eastAsia="en-AU"/>
        </w:rPr>
        <w:t>Flexible space</w:t>
      </w:r>
    </w:p>
    <w:p w14:paraId="387E0792" w14:textId="77777777" w:rsidR="00A1236C" w:rsidRPr="00A1236C" w:rsidRDefault="00A1236C" w:rsidP="00A1236C">
      <w:pPr>
        <w:numPr>
          <w:ilvl w:val="0"/>
          <w:numId w:val="13"/>
        </w:numPr>
        <w:spacing w:after="0" w:line="276" w:lineRule="auto"/>
        <w:rPr>
          <w:rFonts w:asciiTheme="majorHAnsi" w:hAnsiTheme="majorHAnsi" w:cstheme="majorHAnsi"/>
          <w:lang w:eastAsia="en-AU"/>
        </w:rPr>
      </w:pPr>
      <w:r w:rsidRPr="00A1236C">
        <w:rPr>
          <w:rFonts w:asciiTheme="majorHAnsi" w:hAnsiTheme="majorHAnsi" w:cstheme="majorHAnsi"/>
          <w:lang w:eastAsia="en-AU"/>
        </w:rPr>
        <w:t>Not a stage</w:t>
      </w:r>
    </w:p>
    <w:p w14:paraId="3001CA26" w14:textId="77777777" w:rsidR="00A1236C" w:rsidRDefault="00A1236C" w:rsidP="00A1236C">
      <w:pPr>
        <w:numPr>
          <w:ilvl w:val="0"/>
          <w:numId w:val="13"/>
        </w:numPr>
        <w:spacing w:after="0" w:line="276" w:lineRule="auto"/>
        <w:rPr>
          <w:rFonts w:asciiTheme="majorHAnsi" w:hAnsiTheme="majorHAnsi" w:cstheme="majorHAnsi"/>
          <w:lang w:eastAsia="en-AU"/>
        </w:rPr>
      </w:pPr>
      <w:r w:rsidRPr="00A1236C">
        <w:rPr>
          <w:rFonts w:asciiTheme="majorHAnsi" w:hAnsiTheme="majorHAnsi" w:cstheme="majorHAnsi"/>
          <w:lang w:eastAsia="en-AU"/>
        </w:rPr>
        <w:t>Preferably facing same direction as the rest of the assembly</w:t>
      </w:r>
    </w:p>
    <w:p w14:paraId="604A0FB3" w14:textId="17EB1142" w:rsidR="00A1236C" w:rsidRPr="00A1236C" w:rsidRDefault="00A1236C" w:rsidP="00A1236C">
      <w:pPr>
        <w:pStyle w:val="ListParagraph"/>
        <w:numPr>
          <w:ilvl w:val="0"/>
          <w:numId w:val="9"/>
        </w:numPr>
        <w:spacing w:after="0" w:line="276" w:lineRule="auto"/>
        <w:rPr>
          <w:rFonts w:asciiTheme="majorHAnsi" w:hAnsiTheme="majorHAnsi" w:cstheme="majorHAnsi"/>
          <w:lang w:eastAsia="en-AU"/>
        </w:rPr>
      </w:pPr>
      <w:r w:rsidRPr="00A1236C">
        <w:rPr>
          <w:rFonts w:asciiTheme="majorHAnsi" w:hAnsiTheme="majorHAnsi" w:cstheme="majorHAnsi"/>
          <w:lang w:eastAsia="en-AU"/>
        </w:rPr>
        <w:t>Some other considerations:</w:t>
      </w:r>
    </w:p>
    <w:p w14:paraId="14493E24"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Lighting and ventilation</w:t>
      </w:r>
    </w:p>
    <w:p w14:paraId="58E1A512"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Sound system: discrete, but efficient</w:t>
      </w:r>
    </w:p>
    <w:p w14:paraId="63869401"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Security</w:t>
      </w:r>
    </w:p>
    <w:p w14:paraId="3CE8DCDB"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Parking and other facilities</w:t>
      </w:r>
    </w:p>
    <w:p w14:paraId="4C6D8604"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Space for children?</w:t>
      </w:r>
    </w:p>
    <w:p w14:paraId="20BB13BB" w14:textId="77777777" w:rsidR="00A1236C" w:rsidRPr="00A1236C" w:rsidRDefault="00A1236C" w:rsidP="00A1236C">
      <w:pPr>
        <w:numPr>
          <w:ilvl w:val="0"/>
          <w:numId w:val="8"/>
        </w:numPr>
        <w:spacing w:after="0" w:line="276" w:lineRule="auto"/>
        <w:rPr>
          <w:rFonts w:asciiTheme="majorHAnsi" w:hAnsiTheme="majorHAnsi" w:cstheme="majorHAnsi"/>
          <w:lang w:eastAsia="en-AU"/>
        </w:rPr>
      </w:pPr>
      <w:r w:rsidRPr="00A1236C">
        <w:rPr>
          <w:rFonts w:asciiTheme="majorHAnsi" w:hAnsiTheme="majorHAnsi" w:cstheme="majorHAnsi"/>
          <w:lang w:eastAsia="en-AU"/>
        </w:rPr>
        <w:t xml:space="preserve">Air conditioning?  </w:t>
      </w:r>
    </w:p>
    <w:p w14:paraId="37B5F07F" w14:textId="77777777" w:rsidR="00CD23CA" w:rsidRPr="00F71983" w:rsidRDefault="00CD23CA" w:rsidP="007F393F">
      <w:pPr>
        <w:rPr>
          <w:lang w:eastAsia="en-AU"/>
        </w:rPr>
      </w:pPr>
    </w:p>
    <w:p w14:paraId="0EB0C137" w14:textId="77777777" w:rsidR="007F393F" w:rsidRPr="00B84ABE" w:rsidRDefault="007F393F" w:rsidP="00A1236C">
      <w:pPr>
        <w:pStyle w:val="Heading1"/>
        <w:numPr>
          <w:ilvl w:val="0"/>
          <w:numId w:val="6"/>
        </w:numPr>
      </w:pPr>
      <w:bookmarkStart w:id="12" w:name="_Toc141797752"/>
      <w:r>
        <w:t>CLASSIFICATION</w:t>
      </w:r>
      <w:bookmarkEnd w:id="12"/>
    </w:p>
    <w:p w14:paraId="2DF11D12" w14:textId="77777777" w:rsidR="007F393F" w:rsidRDefault="007F393F" w:rsidP="007F393F">
      <w:pPr>
        <w:spacing w:after="0" w:line="288" w:lineRule="auto"/>
        <w:rPr>
          <w:rFonts w:asciiTheme="majorHAnsi" w:hAnsiTheme="majorHAnsi" w:cstheme="majorHAnsi"/>
          <w:sz w:val="24"/>
          <w:szCs w:val="24"/>
          <w:lang w:eastAsia="en-AU"/>
        </w:rPr>
      </w:pPr>
    </w:p>
    <w:p w14:paraId="15F4F6F6" w14:textId="06238159" w:rsidR="007F393F" w:rsidRDefault="00CD23CA" w:rsidP="007F393F">
      <w:pPr>
        <w:spacing w:after="0" w:line="288" w:lineRule="auto"/>
        <w:rPr>
          <w:rFonts w:asciiTheme="majorHAnsi" w:hAnsiTheme="majorHAnsi" w:cstheme="majorHAnsi"/>
          <w:sz w:val="24"/>
          <w:szCs w:val="24"/>
          <w:lang w:eastAsia="en-AU"/>
        </w:rPr>
      </w:pPr>
      <w:r>
        <w:rPr>
          <w:rFonts w:asciiTheme="majorHAnsi" w:hAnsiTheme="majorHAnsi" w:cstheme="majorHAnsi"/>
          <w:sz w:val="24"/>
          <w:szCs w:val="24"/>
          <w:lang w:eastAsia="en-AU"/>
        </w:rPr>
        <w:t>Guidelines</w:t>
      </w:r>
      <w:r w:rsidR="007F393F" w:rsidRPr="0062300E">
        <w:rPr>
          <w:rFonts w:asciiTheme="majorHAnsi" w:hAnsiTheme="majorHAnsi" w:cstheme="majorHAnsi"/>
          <w:sz w:val="24"/>
          <w:szCs w:val="24"/>
          <w:lang w:eastAsia="en-AU"/>
        </w:rPr>
        <w:t xml:space="preserve"> Effective Date</w:t>
      </w:r>
      <w:r w:rsidR="007F393F">
        <w:rPr>
          <w:rFonts w:asciiTheme="majorHAnsi" w:hAnsiTheme="majorHAnsi" w:cstheme="majorHAnsi"/>
          <w:sz w:val="24"/>
          <w:szCs w:val="24"/>
          <w:lang w:eastAsia="en-AU"/>
        </w:rPr>
        <w:t xml:space="preserve">: 1 </w:t>
      </w:r>
      <w:r>
        <w:rPr>
          <w:rFonts w:asciiTheme="majorHAnsi" w:hAnsiTheme="majorHAnsi" w:cstheme="majorHAnsi"/>
          <w:sz w:val="24"/>
          <w:szCs w:val="24"/>
          <w:lang w:eastAsia="en-AU"/>
        </w:rPr>
        <w:t>August</w:t>
      </w:r>
      <w:r w:rsidR="007F393F">
        <w:rPr>
          <w:rFonts w:asciiTheme="majorHAnsi" w:hAnsiTheme="majorHAnsi" w:cstheme="majorHAnsi"/>
          <w:sz w:val="24"/>
          <w:szCs w:val="24"/>
          <w:lang w:eastAsia="en-AU"/>
        </w:rPr>
        <w:t xml:space="preserve"> 2023</w:t>
      </w:r>
    </w:p>
    <w:p w14:paraId="71B2F06A" w14:textId="778ABEE5" w:rsidR="007F393F" w:rsidRDefault="007F393F" w:rsidP="007F393F">
      <w:pPr>
        <w:spacing w:after="0" w:line="288" w:lineRule="auto"/>
        <w:rPr>
          <w:rFonts w:asciiTheme="majorHAnsi" w:hAnsiTheme="majorHAnsi" w:cstheme="majorHAnsi"/>
          <w:sz w:val="24"/>
          <w:szCs w:val="24"/>
          <w:lang w:eastAsia="en-AU"/>
        </w:rPr>
      </w:pPr>
      <w:r>
        <w:rPr>
          <w:rFonts w:asciiTheme="majorHAnsi" w:hAnsiTheme="majorHAnsi" w:cstheme="majorHAnsi"/>
          <w:sz w:val="24"/>
          <w:szCs w:val="24"/>
          <w:lang w:eastAsia="en-AU"/>
        </w:rPr>
        <w:t xml:space="preserve">Review by: 1 </w:t>
      </w:r>
      <w:r w:rsidR="00CD23CA">
        <w:rPr>
          <w:rFonts w:asciiTheme="majorHAnsi" w:hAnsiTheme="majorHAnsi" w:cstheme="majorHAnsi"/>
          <w:sz w:val="24"/>
          <w:szCs w:val="24"/>
          <w:lang w:eastAsia="en-AU"/>
        </w:rPr>
        <w:t>August</w:t>
      </w:r>
      <w:r>
        <w:rPr>
          <w:rFonts w:asciiTheme="majorHAnsi" w:hAnsiTheme="majorHAnsi" w:cstheme="majorHAnsi"/>
          <w:sz w:val="24"/>
          <w:szCs w:val="24"/>
          <w:lang w:eastAsia="en-AU"/>
        </w:rPr>
        <w:t xml:space="preserve"> 2026</w:t>
      </w:r>
    </w:p>
    <w:p w14:paraId="78BE036C" w14:textId="77777777" w:rsidR="007F393F" w:rsidRDefault="007F393F" w:rsidP="007F393F">
      <w:pPr>
        <w:spacing w:after="0" w:line="288" w:lineRule="auto"/>
        <w:rPr>
          <w:rFonts w:asciiTheme="majorHAnsi" w:hAnsiTheme="majorHAnsi" w:cstheme="majorHAnsi"/>
          <w:sz w:val="24"/>
          <w:szCs w:val="24"/>
          <w:lang w:eastAsia="en-AU"/>
        </w:rPr>
      </w:pPr>
      <w:r>
        <w:rPr>
          <w:rFonts w:asciiTheme="majorHAnsi" w:hAnsiTheme="majorHAnsi" w:cstheme="majorHAnsi"/>
          <w:sz w:val="24"/>
          <w:szCs w:val="24"/>
          <w:lang w:eastAsia="en-AU"/>
        </w:rPr>
        <w:t xml:space="preserve">Approved by: </w:t>
      </w:r>
      <w:proofErr w:type="gramStart"/>
      <w:r>
        <w:rPr>
          <w:rFonts w:asciiTheme="majorHAnsi" w:hAnsiTheme="majorHAnsi" w:cstheme="majorHAnsi"/>
          <w:sz w:val="24"/>
          <w:szCs w:val="24"/>
          <w:lang w:eastAsia="en-AU"/>
        </w:rPr>
        <w:t>Archbishop</w:t>
      </w:r>
      <w:proofErr w:type="gramEnd"/>
    </w:p>
    <w:p w14:paraId="2C963C3F" w14:textId="7BA83A1A" w:rsidR="007F393F" w:rsidRDefault="007F393F" w:rsidP="007F393F">
      <w:pPr>
        <w:spacing w:after="0" w:line="288" w:lineRule="auto"/>
        <w:rPr>
          <w:rFonts w:asciiTheme="majorHAnsi" w:hAnsiTheme="majorHAnsi" w:cstheme="majorHAnsi"/>
          <w:sz w:val="24"/>
          <w:szCs w:val="24"/>
          <w:lang w:eastAsia="en-AU"/>
        </w:rPr>
      </w:pPr>
      <w:r>
        <w:rPr>
          <w:rFonts w:asciiTheme="majorHAnsi" w:hAnsiTheme="majorHAnsi" w:cstheme="majorHAnsi"/>
          <w:sz w:val="24"/>
          <w:szCs w:val="24"/>
          <w:lang w:eastAsia="en-AU"/>
        </w:rPr>
        <w:t xml:space="preserve">Document Owner: </w:t>
      </w:r>
      <w:r w:rsidR="00CD23CA">
        <w:rPr>
          <w:rFonts w:asciiTheme="majorHAnsi" w:hAnsiTheme="majorHAnsi" w:cstheme="majorHAnsi"/>
          <w:sz w:val="24"/>
          <w:szCs w:val="24"/>
          <w:lang w:eastAsia="en-AU"/>
        </w:rPr>
        <w:t>Director of the Liturgy Office</w:t>
      </w:r>
    </w:p>
    <w:p w14:paraId="676A0125" w14:textId="77777777" w:rsidR="00212B34" w:rsidRDefault="00212B34"/>
    <w:sectPr w:rsidR="00212B34" w:rsidSect="007B7FA7">
      <w:footerReference w:type="default" r:id="rId15"/>
      <w:pgSz w:w="11906" w:h="16838" w:code="9"/>
      <w:pgMar w:top="2268" w:right="113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F546" w14:textId="77777777" w:rsidR="007F393F" w:rsidRDefault="007F393F" w:rsidP="007F393F">
      <w:pPr>
        <w:spacing w:after="0" w:line="240" w:lineRule="auto"/>
      </w:pPr>
      <w:r>
        <w:separator/>
      </w:r>
    </w:p>
  </w:endnote>
  <w:endnote w:type="continuationSeparator" w:id="0">
    <w:p w14:paraId="5FD25197" w14:textId="77777777" w:rsidR="007F393F" w:rsidRDefault="007F393F" w:rsidP="007F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7E7B" w14:textId="77777777" w:rsidR="0013068C" w:rsidRDefault="0013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5B87" w14:textId="77777777" w:rsidR="007F393F" w:rsidRDefault="007F393F">
    <w:pPr>
      <w:pStyle w:val="Footer"/>
      <w:jc w:val="right"/>
    </w:pPr>
  </w:p>
  <w:p w14:paraId="02401C65" w14:textId="77777777" w:rsidR="007F393F" w:rsidRDefault="007F393F" w:rsidP="001631F0">
    <w:pPr>
      <w:pStyle w:val="Footer"/>
      <w:rPr>
        <w:sz w:val="18"/>
        <w:szCs w:val="18"/>
      </w:rPr>
    </w:pPr>
  </w:p>
  <w:p w14:paraId="13D55502" w14:textId="091BE134" w:rsidR="0013068C" w:rsidRPr="001245BE" w:rsidRDefault="0013068C" w:rsidP="0013068C">
    <w:pPr>
      <w:pStyle w:val="Footer"/>
      <w:rPr>
        <w:sz w:val="18"/>
        <w:szCs w:val="18"/>
      </w:rPr>
    </w:pPr>
    <w:r>
      <w:rPr>
        <w:sz w:val="18"/>
        <w:szCs w:val="18"/>
      </w:rPr>
      <w:fldChar w:fldCharType="begin"/>
    </w:r>
    <w:r>
      <w:rPr>
        <w:sz w:val="18"/>
        <w:szCs w:val="18"/>
      </w:rPr>
      <w:instrText xml:space="preserve"> DOCPROPERTY iManageFooter \* MERGEFORMAT </w:instrText>
    </w:r>
    <w:r>
      <w:rPr>
        <w:sz w:val="18"/>
        <w:szCs w:val="18"/>
      </w:rPr>
      <w:fldChar w:fldCharType="separate"/>
    </w:r>
    <w:r>
      <w:rPr>
        <w:sz w:val="18"/>
        <w:szCs w:val="18"/>
      </w:rPr>
      <w:t>#610374v1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D08C" w14:textId="77777777" w:rsidR="0013068C" w:rsidRDefault="001306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383396"/>
      <w:docPartObj>
        <w:docPartGallery w:val="Page Numbers (Bottom of Page)"/>
        <w:docPartUnique/>
      </w:docPartObj>
    </w:sdtPr>
    <w:sdtEndPr>
      <w:rPr>
        <w:noProof/>
      </w:rPr>
    </w:sdtEndPr>
    <w:sdtContent>
      <w:p w14:paraId="1C927E0E" w14:textId="77777777" w:rsidR="007B7FA7" w:rsidRDefault="004524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A99E8" w14:textId="77777777" w:rsidR="007B7FA7" w:rsidRDefault="004524E6" w:rsidP="001631F0">
    <w:pPr>
      <w:pStyle w:val="Footer"/>
      <w:rPr>
        <w:sz w:val="18"/>
        <w:szCs w:val="18"/>
      </w:rPr>
    </w:pPr>
  </w:p>
  <w:p w14:paraId="174156D3" w14:textId="7C706A8A" w:rsidR="0013068C" w:rsidRPr="001245BE" w:rsidRDefault="0013068C" w:rsidP="0013068C">
    <w:pPr>
      <w:pStyle w:val="Footer"/>
      <w:rPr>
        <w:sz w:val="18"/>
        <w:szCs w:val="18"/>
      </w:rPr>
    </w:pPr>
    <w:r>
      <w:rPr>
        <w:sz w:val="18"/>
        <w:szCs w:val="18"/>
      </w:rPr>
      <w:fldChar w:fldCharType="begin"/>
    </w:r>
    <w:r>
      <w:rPr>
        <w:sz w:val="18"/>
        <w:szCs w:val="18"/>
      </w:rPr>
      <w:instrText xml:space="preserve"> DOCPROPERTY iManageFooter \* MERGEFORMAT </w:instrText>
    </w:r>
    <w:r>
      <w:rPr>
        <w:sz w:val="18"/>
        <w:szCs w:val="18"/>
      </w:rPr>
      <w:fldChar w:fldCharType="separate"/>
    </w:r>
    <w:r>
      <w:rPr>
        <w:sz w:val="18"/>
        <w:szCs w:val="18"/>
      </w:rPr>
      <w:t>#610374v1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BC56" w14:textId="77777777" w:rsidR="007F393F" w:rsidRDefault="007F393F" w:rsidP="007F393F">
      <w:pPr>
        <w:spacing w:after="0" w:line="240" w:lineRule="auto"/>
      </w:pPr>
      <w:r>
        <w:separator/>
      </w:r>
    </w:p>
  </w:footnote>
  <w:footnote w:type="continuationSeparator" w:id="0">
    <w:p w14:paraId="54F4396F" w14:textId="77777777" w:rsidR="007F393F" w:rsidRDefault="007F393F" w:rsidP="007F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30D" w14:textId="77777777" w:rsidR="0013068C" w:rsidRDefault="0013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0AA3" w14:textId="0C79792B" w:rsidR="007F393F" w:rsidRPr="003C2E46" w:rsidRDefault="007F393F" w:rsidP="006F0F0C">
    <w:pPr>
      <w:pStyle w:val="Header"/>
      <w:rPr>
        <w:rFonts w:asciiTheme="majorHAnsi" w:hAnsiTheme="majorHAnsi"/>
      </w:rPr>
    </w:pPr>
    <w:r w:rsidRPr="00C627EE">
      <w:rPr>
        <w:rFonts w:asciiTheme="majorHAnsi" w:hAnsiTheme="majorHAnsi"/>
        <w:noProof/>
        <w:color w:val="2E74B5" w:themeColor="accent5" w:themeShade="BF"/>
        <w:lang w:eastAsia="en-AU"/>
      </w:rPr>
      <w:drawing>
        <wp:anchor distT="0" distB="0" distL="114300" distR="114300" simplePos="0" relativeHeight="251659776" behindDoc="1" locked="0" layoutInCell="1" allowOverlap="1" wp14:anchorId="1E11481F" wp14:editId="180896EB">
          <wp:simplePos x="0" y="0"/>
          <wp:positionH relativeFrom="page">
            <wp:posOffset>6355080</wp:posOffset>
          </wp:positionH>
          <wp:positionV relativeFrom="paragraph">
            <wp:posOffset>-183515</wp:posOffset>
          </wp:positionV>
          <wp:extent cx="1170745" cy="1341477"/>
          <wp:effectExtent l="0" t="0" r="0" b="0"/>
          <wp:wrapNone/>
          <wp:docPr id="3" name="Picture 3" descr="Archdiocese Letterhead Electronic Colour 21OC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Letterhead Electronic Colour 21OCT09"/>
                  <pic:cNvPicPr>
                    <a:picLocks noChangeAspect="1" noChangeArrowheads="1"/>
                  </pic:cNvPicPr>
                </pic:nvPicPr>
                <pic:blipFill rotWithShape="1">
                  <a:blip r:embed="rId1"/>
                  <a:srcRect l="80903" t="16603" r="3042"/>
                  <a:stretch/>
                </pic:blipFill>
                <pic:spPr bwMode="auto">
                  <a:xfrm>
                    <a:off x="0" y="0"/>
                    <a:ext cx="1170745" cy="13414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2E74B5" w:themeColor="accent5" w:themeShade="BF"/>
        <w:lang w:eastAsia="en-AU"/>
      </w:rPr>
      <w:t>Guidelines</w:t>
    </w:r>
    <w:r w:rsidRPr="003C2E46">
      <w:rPr>
        <w:rFonts w:asciiTheme="majorHAnsi" w:hAnsiTheme="majorHAnsi"/>
        <w:color w:val="1F3864" w:themeColor="accent1" w:themeShade="80"/>
      </w:rPr>
      <w:t xml:space="preserve">: </w:t>
    </w:r>
    <w:r>
      <w:rPr>
        <w:rFonts w:asciiTheme="majorHAnsi" w:hAnsiTheme="majorHAnsi"/>
        <w:bCs/>
        <w:color w:val="F8A208"/>
      </w:rPr>
      <w:t>B</w:t>
    </w:r>
    <w:r w:rsidRPr="007F393F">
      <w:rPr>
        <w:rFonts w:asciiTheme="majorHAnsi" w:hAnsiTheme="majorHAnsi"/>
        <w:bCs/>
        <w:color w:val="F8A208"/>
      </w:rPr>
      <w:t xml:space="preserve">uilding and </w:t>
    </w:r>
    <w:r>
      <w:rPr>
        <w:rFonts w:asciiTheme="majorHAnsi" w:hAnsiTheme="majorHAnsi"/>
        <w:bCs/>
        <w:color w:val="F8A208"/>
      </w:rPr>
      <w:t>R</w:t>
    </w:r>
    <w:r w:rsidRPr="007F393F">
      <w:rPr>
        <w:rFonts w:asciiTheme="majorHAnsi" w:hAnsiTheme="majorHAnsi"/>
        <w:bCs/>
        <w:color w:val="F8A208"/>
      </w:rPr>
      <w:t xml:space="preserve">enovating </w:t>
    </w:r>
    <w:r>
      <w:rPr>
        <w:rFonts w:asciiTheme="majorHAnsi" w:hAnsiTheme="majorHAnsi"/>
        <w:bCs/>
        <w:color w:val="F8A208"/>
      </w:rPr>
      <w:t>C</w:t>
    </w:r>
    <w:r w:rsidRPr="007F393F">
      <w:rPr>
        <w:rFonts w:asciiTheme="majorHAnsi" w:hAnsiTheme="majorHAnsi"/>
        <w:bCs/>
        <w:color w:val="F8A208"/>
      </w:rPr>
      <w:t xml:space="preserve">hurches, </w:t>
    </w:r>
    <w:r>
      <w:rPr>
        <w:rFonts w:asciiTheme="majorHAnsi" w:hAnsiTheme="majorHAnsi"/>
        <w:bCs/>
        <w:color w:val="F8A208"/>
      </w:rPr>
      <w:t>C</w:t>
    </w:r>
    <w:r w:rsidRPr="007F393F">
      <w:rPr>
        <w:rFonts w:asciiTheme="majorHAnsi" w:hAnsiTheme="majorHAnsi"/>
        <w:bCs/>
        <w:color w:val="F8A208"/>
      </w:rPr>
      <w:t xml:space="preserve">hapels, and </w:t>
    </w:r>
    <w:r>
      <w:rPr>
        <w:rFonts w:asciiTheme="majorHAnsi" w:hAnsiTheme="majorHAnsi"/>
        <w:bCs/>
        <w:color w:val="F8A208"/>
      </w:rPr>
      <w:t>O</w:t>
    </w:r>
    <w:r w:rsidRPr="007F393F">
      <w:rPr>
        <w:rFonts w:asciiTheme="majorHAnsi" w:hAnsiTheme="majorHAnsi"/>
        <w:bCs/>
        <w:color w:val="F8A208"/>
      </w:rPr>
      <w:t>ratories in the Archdiocese of Sydney</w:t>
    </w:r>
  </w:p>
  <w:p w14:paraId="5BAC04C7" w14:textId="77777777" w:rsidR="007F393F" w:rsidRDefault="007F393F" w:rsidP="00B04A3A">
    <w:pPr>
      <w:spacing w:after="24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28E5" w14:textId="77777777" w:rsidR="0013068C" w:rsidRDefault="0013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0AB"/>
    <w:multiLevelType w:val="hybridMultilevel"/>
    <w:tmpl w:val="E0940896"/>
    <w:lvl w:ilvl="0" w:tplc="259087C4">
      <w:start w:val="1"/>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A5E5DE6"/>
    <w:multiLevelType w:val="hybridMultilevel"/>
    <w:tmpl w:val="F01C24CA"/>
    <w:lvl w:ilvl="0" w:tplc="259087C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684449"/>
    <w:multiLevelType w:val="hybridMultilevel"/>
    <w:tmpl w:val="B212EE94"/>
    <w:lvl w:ilvl="0" w:tplc="3844DF80">
      <w:numFmt w:val="bullet"/>
      <w:lvlText w:val="□"/>
      <w:lvlJc w:val="left"/>
      <w:pPr>
        <w:ind w:left="1080" w:hanging="360"/>
      </w:pPr>
      <w:rPr>
        <w:rFonts w:ascii="Calibri" w:eastAsiaTheme="minorHAnsi" w:hAnsi="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A131A8"/>
    <w:multiLevelType w:val="multilevel"/>
    <w:tmpl w:val="37F2CE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1802CD"/>
    <w:multiLevelType w:val="hybridMultilevel"/>
    <w:tmpl w:val="31FE4A28"/>
    <w:lvl w:ilvl="0" w:tplc="3844DF80">
      <w:numFmt w:val="bullet"/>
      <w:lvlText w:val="□"/>
      <w:lvlJc w:val="left"/>
      <w:pPr>
        <w:ind w:left="720" w:hanging="360"/>
      </w:pPr>
      <w:rPr>
        <w:rFonts w:ascii="Calibri" w:eastAsiaTheme="minorHAnsi" w:hAnsi="Calibri" w:hint="default"/>
      </w:rPr>
    </w:lvl>
    <w:lvl w:ilvl="1" w:tplc="3B105320">
      <w:start w:val="7"/>
      <w:numFmt w:val="bullet"/>
      <w:lvlText w:val=""/>
      <w:lvlJc w:val="left"/>
      <w:pPr>
        <w:ind w:left="2520" w:hanging="144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85E8B"/>
    <w:multiLevelType w:val="hybridMultilevel"/>
    <w:tmpl w:val="2EBAE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267B52"/>
    <w:multiLevelType w:val="hybridMultilevel"/>
    <w:tmpl w:val="FE34C8FC"/>
    <w:lvl w:ilvl="0" w:tplc="259087C4">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757266D"/>
    <w:multiLevelType w:val="hybridMultilevel"/>
    <w:tmpl w:val="600E7BDA"/>
    <w:lvl w:ilvl="0" w:tplc="259087C4">
      <w:start w:val="1"/>
      <w:numFmt w:val="bullet"/>
      <w:lvlText w:val="-"/>
      <w:lvlJc w:val="left"/>
      <w:pPr>
        <w:ind w:left="1080" w:hanging="360"/>
      </w:pPr>
      <w:rPr>
        <w:rFonts w:ascii="Calibri" w:eastAsiaTheme="minorHAnsi" w:hAnsi="Calibri" w:cs="Calibri" w:hint="default"/>
      </w:rPr>
    </w:lvl>
    <w:lvl w:ilvl="1" w:tplc="259087C4">
      <w:start w:val="1"/>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6C33004"/>
    <w:multiLevelType w:val="multilevel"/>
    <w:tmpl w:val="4EAEE6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568D4"/>
    <w:multiLevelType w:val="multilevel"/>
    <w:tmpl w:val="5BD08F6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363AE9"/>
    <w:multiLevelType w:val="hybridMultilevel"/>
    <w:tmpl w:val="54BC4A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CF540F"/>
    <w:multiLevelType w:val="multilevel"/>
    <w:tmpl w:val="8EDAAC9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382207"/>
    <w:multiLevelType w:val="multilevel"/>
    <w:tmpl w:val="EF9E32C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088121">
    <w:abstractNumId w:val="9"/>
  </w:num>
  <w:num w:numId="2" w16cid:durableId="997154812">
    <w:abstractNumId w:val="10"/>
  </w:num>
  <w:num w:numId="3" w16cid:durableId="194270761">
    <w:abstractNumId w:val="8"/>
  </w:num>
  <w:num w:numId="4" w16cid:durableId="493762227">
    <w:abstractNumId w:val="12"/>
  </w:num>
  <w:num w:numId="5" w16cid:durableId="810705980">
    <w:abstractNumId w:val="11"/>
  </w:num>
  <w:num w:numId="6" w16cid:durableId="811680111">
    <w:abstractNumId w:val="3"/>
  </w:num>
  <w:num w:numId="7" w16cid:durableId="333652140">
    <w:abstractNumId w:val="5"/>
  </w:num>
  <w:num w:numId="8" w16cid:durableId="889340421">
    <w:abstractNumId w:val="6"/>
  </w:num>
  <w:num w:numId="9" w16cid:durableId="1100175815">
    <w:abstractNumId w:val="4"/>
  </w:num>
  <w:num w:numId="10" w16cid:durableId="2134397689">
    <w:abstractNumId w:val="2"/>
  </w:num>
  <w:num w:numId="11" w16cid:durableId="1873417138">
    <w:abstractNumId w:val="1"/>
  </w:num>
  <w:num w:numId="12" w16cid:durableId="1118378415">
    <w:abstractNumId w:val="7"/>
  </w:num>
  <w:num w:numId="13" w16cid:durableId="207161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3F"/>
    <w:rsid w:val="00051535"/>
    <w:rsid w:val="000B2F76"/>
    <w:rsid w:val="0013068C"/>
    <w:rsid w:val="001C283C"/>
    <w:rsid w:val="00212B34"/>
    <w:rsid w:val="0023449B"/>
    <w:rsid w:val="00255372"/>
    <w:rsid w:val="002F754F"/>
    <w:rsid w:val="003257BE"/>
    <w:rsid w:val="0039215B"/>
    <w:rsid w:val="003C4361"/>
    <w:rsid w:val="003C7189"/>
    <w:rsid w:val="004E4BDB"/>
    <w:rsid w:val="00657822"/>
    <w:rsid w:val="006C1133"/>
    <w:rsid w:val="006D20E6"/>
    <w:rsid w:val="00790233"/>
    <w:rsid w:val="007D59C9"/>
    <w:rsid w:val="007F393F"/>
    <w:rsid w:val="00840893"/>
    <w:rsid w:val="009E046F"/>
    <w:rsid w:val="009F0EC9"/>
    <w:rsid w:val="00A1236C"/>
    <w:rsid w:val="00A353E1"/>
    <w:rsid w:val="00AC5444"/>
    <w:rsid w:val="00AF2ADF"/>
    <w:rsid w:val="00B405CB"/>
    <w:rsid w:val="00BE0DF0"/>
    <w:rsid w:val="00C34F74"/>
    <w:rsid w:val="00CD23CA"/>
    <w:rsid w:val="00D92267"/>
    <w:rsid w:val="00DB4665"/>
    <w:rsid w:val="00E756A8"/>
    <w:rsid w:val="00EE5024"/>
    <w:rsid w:val="00EF6204"/>
    <w:rsid w:val="00F83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15CE313"/>
  <w15:chartTrackingRefBased/>
  <w15:docId w15:val="{FBAA49CD-151F-4CD4-89BE-AF33CFE1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3F"/>
    <w:rPr>
      <w:kern w:val="0"/>
    </w:rPr>
  </w:style>
  <w:style w:type="paragraph" w:styleId="Heading1">
    <w:name w:val="heading 1"/>
    <w:basedOn w:val="Normal"/>
    <w:next w:val="Normal"/>
    <w:link w:val="Heading1Char"/>
    <w:uiPriority w:val="9"/>
    <w:qFormat/>
    <w:rsid w:val="007F3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3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93F"/>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7F393F"/>
    <w:rPr>
      <w:rFonts w:asciiTheme="majorHAnsi" w:eastAsiaTheme="majorEastAsia" w:hAnsiTheme="majorHAnsi" w:cstheme="majorBidi"/>
      <w:color w:val="2F5496" w:themeColor="accent1" w:themeShade="BF"/>
      <w:kern w:val="0"/>
      <w:sz w:val="26"/>
      <w:szCs w:val="26"/>
    </w:rPr>
  </w:style>
  <w:style w:type="paragraph" w:styleId="Header">
    <w:name w:val="header"/>
    <w:basedOn w:val="Normal"/>
    <w:link w:val="HeaderChar"/>
    <w:uiPriority w:val="99"/>
    <w:unhideWhenUsed/>
    <w:rsid w:val="007F3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93F"/>
    <w:rPr>
      <w:kern w:val="0"/>
    </w:rPr>
  </w:style>
  <w:style w:type="paragraph" w:styleId="FootnoteText">
    <w:name w:val="footnote text"/>
    <w:basedOn w:val="Normal"/>
    <w:link w:val="FootnoteTextChar"/>
    <w:uiPriority w:val="99"/>
    <w:semiHidden/>
    <w:unhideWhenUsed/>
    <w:rsid w:val="007F3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93F"/>
    <w:rPr>
      <w:kern w:val="0"/>
      <w:sz w:val="20"/>
      <w:szCs w:val="20"/>
    </w:rPr>
  </w:style>
  <w:style w:type="character" w:styleId="FootnoteReference">
    <w:name w:val="footnote reference"/>
    <w:basedOn w:val="DefaultParagraphFont"/>
    <w:uiPriority w:val="99"/>
    <w:semiHidden/>
    <w:unhideWhenUsed/>
    <w:rsid w:val="007F393F"/>
    <w:rPr>
      <w:vertAlign w:val="superscript"/>
    </w:rPr>
  </w:style>
  <w:style w:type="paragraph" w:styleId="NormalWeb">
    <w:name w:val="Normal (Web)"/>
    <w:basedOn w:val="Normal"/>
    <w:uiPriority w:val="99"/>
    <w:unhideWhenUsed/>
    <w:rsid w:val="007F39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F3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93F"/>
    <w:rPr>
      <w:kern w:val="0"/>
    </w:rPr>
  </w:style>
  <w:style w:type="paragraph" w:styleId="TOCHeading">
    <w:name w:val="TOC Heading"/>
    <w:basedOn w:val="Heading1"/>
    <w:next w:val="Normal"/>
    <w:uiPriority w:val="39"/>
    <w:unhideWhenUsed/>
    <w:qFormat/>
    <w:rsid w:val="007F393F"/>
    <w:pPr>
      <w:outlineLvl w:val="9"/>
    </w:pPr>
    <w:rPr>
      <w:lang w:val="en-US"/>
    </w:rPr>
  </w:style>
  <w:style w:type="paragraph" w:styleId="TOC1">
    <w:name w:val="toc 1"/>
    <w:basedOn w:val="Normal"/>
    <w:next w:val="Normal"/>
    <w:autoRedefine/>
    <w:uiPriority w:val="39"/>
    <w:unhideWhenUsed/>
    <w:rsid w:val="007F393F"/>
    <w:pPr>
      <w:spacing w:after="100"/>
    </w:pPr>
  </w:style>
  <w:style w:type="paragraph" w:styleId="TOC2">
    <w:name w:val="toc 2"/>
    <w:basedOn w:val="Normal"/>
    <w:next w:val="Normal"/>
    <w:autoRedefine/>
    <w:uiPriority w:val="39"/>
    <w:unhideWhenUsed/>
    <w:rsid w:val="007F393F"/>
    <w:pPr>
      <w:spacing w:after="100"/>
      <w:ind w:left="220"/>
    </w:pPr>
  </w:style>
  <w:style w:type="character" w:styleId="Hyperlink">
    <w:name w:val="Hyperlink"/>
    <w:basedOn w:val="DefaultParagraphFont"/>
    <w:uiPriority w:val="99"/>
    <w:unhideWhenUsed/>
    <w:rsid w:val="007F393F"/>
    <w:rPr>
      <w:color w:val="0563C1" w:themeColor="hyperlink"/>
      <w:u w:val="single"/>
    </w:rPr>
  </w:style>
  <w:style w:type="paragraph" w:styleId="ListParagraph">
    <w:name w:val="List Paragraph"/>
    <w:basedOn w:val="Normal"/>
    <w:uiPriority w:val="34"/>
    <w:qFormat/>
    <w:rsid w:val="007F393F"/>
    <w:pPr>
      <w:ind w:left="720"/>
      <w:contextualSpacing/>
    </w:pPr>
  </w:style>
  <w:style w:type="table" w:styleId="TableGrid">
    <w:name w:val="Table Grid"/>
    <w:basedOn w:val="TableNormal"/>
    <w:uiPriority w:val="39"/>
    <w:rsid w:val="00CD23CA"/>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 A R C H D I O C E S E ! 6 1 0 3 7 4 . 1 < / d o c u m e n t i d >  
     < s e n d e r i d > S E B A S T I A N . C O N D O N < / s e n d e r i d >  
     < s e n d e r e m a i l   / >  
     < l a s t m o d i f i e d > 2 0 2 3 - 0 8 - 0 1 T 1 5 : 5 7 : 0 0 . 0 0 0 0 0 0 0 + 1 0 : 0 0 < / l a s t m o d i f i e d >  
     < d a t a b a s e > A R C H D I O C E S E 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38EC-F0F9-4F52-9FDF-5311ED28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1274</Words>
  <Characters>6451</Characters>
  <Application>Microsoft Office Word</Application>
  <DocSecurity>0</DocSecurity>
  <Lines>117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Condon</dc:creator>
  <cp:keywords/>
  <dc:description/>
  <cp:lastModifiedBy>Sebastian Condon</cp:lastModifiedBy>
  <cp:revision>4</cp:revision>
  <dcterms:created xsi:type="dcterms:W3CDTF">2023-08-01T05:27:00Z</dcterms:created>
  <dcterms:modified xsi:type="dcterms:W3CDTF">2023-08-01T05:57:00Z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#610374v1</vt:lpwstr>
  </property>
</Properties>
</file>